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1E0" w:firstRow="1" w:lastRow="1" w:firstColumn="1" w:lastColumn="1" w:noHBand="0" w:noVBand="0"/>
      </w:tblPr>
      <w:tblGrid>
        <w:gridCol w:w="3780"/>
      </w:tblGrid>
      <w:tr w:rsidR="00886E42" w:rsidRPr="00592FCD" w14:paraId="1E3BE1DC" w14:textId="77777777" w:rsidTr="00F6661E">
        <w:trPr>
          <w:jc w:val="right"/>
        </w:trPr>
        <w:tc>
          <w:tcPr>
            <w:tcW w:w="3780" w:type="dxa"/>
          </w:tcPr>
          <w:p w14:paraId="47D70086" w14:textId="77777777" w:rsidR="00886E42" w:rsidRPr="00592FCD" w:rsidRDefault="00886E42" w:rsidP="00886E42">
            <w:pPr>
              <w:spacing w:after="0"/>
              <w:rPr>
                <w:rFonts w:eastAsia="Calibri" w:cstheme="minorHAnsi"/>
                <w:sz w:val="24"/>
                <w:szCs w:val="24"/>
              </w:rPr>
            </w:pPr>
            <w:r w:rsidRPr="00592FCD">
              <w:rPr>
                <w:rFonts w:eastAsia="Calibri" w:cstheme="minorHAnsi"/>
                <w:sz w:val="24"/>
                <w:szCs w:val="24"/>
              </w:rPr>
              <w:t>PRITARTA</w:t>
            </w:r>
          </w:p>
        </w:tc>
      </w:tr>
      <w:tr w:rsidR="00886E42" w:rsidRPr="00592FCD" w14:paraId="1B60A725" w14:textId="77777777" w:rsidTr="00F6661E">
        <w:trPr>
          <w:jc w:val="right"/>
        </w:trPr>
        <w:tc>
          <w:tcPr>
            <w:tcW w:w="3780" w:type="dxa"/>
          </w:tcPr>
          <w:p w14:paraId="7A546BD7" w14:textId="77777777" w:rsidR="00886E42" w:rsidRPr="00592FCD" w:rsidRDefault="00886E42" w:rsidP="00886E42">
            <w:pPr>
              <w:spacing w:after="0"/>
              <w:rPr>
                <w:rFonts w:eastAsia="Calibri" w:cstheme="minorHAnsi"/>
                <w:sz w:val="24"/>
                <w:szCs w:val="24"/>
              </w:rPr>
            </w:pPr>
            <w:r w:rsidRPr="00592FCD">
              <w:rPr>
                <w:rFonts w:eastAsia="Calibri" w:cstheme="minorHAnsi"/>
                <w:sz w:val="24"/>
                <w:szCs w:val="24"/>
              </w:rPr>
              <w:t>Kauno miesto savivaldybės administracijos direktoriaus</w:t>
            </w:r>
          </w:p>
          <w:p w14:paraId="13BA1CC8" w14:textId="2B58C8E8" w:rsidR="00886E42" w:rsidRPr="00592FCD" w:rsidRDefault="00886E42" w:rsidP="00886E42">
            <w:pPr>
              <w:spacing w:after="0"/>
              <w:rPr>
                <w:rFonts w:eastAsia="Calibri" w:cstheme="minorHAnsi"/>
                <w:sz w:val="24"/>
                <w:szCs w:val="24"/>
              </w:rPr>
            </w:pPr>
            <w:r w:rsidRPr="00592FCD">
              <w:rPr>
                <w:rFonts w:eastAsia="Calibri" w:cstheme="minorHAnsi"/>
                <w:sz w:val="24"/>
                <w:szCs w:val="24"/>
              </w:rPr>
              <w:t xml:space="preserve">2025 m. </w:t>
            </w:r>
            <w:r w:rsidR="001F3F3E">
              <w:rPr>
                <w:rFonts w:eastAsia="Calibri" w:cstheme="minorHAnsi"/>
                <w:sz w:val="24"/>
                <w:szCs w:val="24"/>
              </w:rPr>
              <w:t>kovo</w:t>
            </w:r>
            <w:r w:rsidRPr="00592FCD">
              <w:rPr>
                <w:rFonts w:eastAsia="Calibri" w:cstheme="minorHAnsi"/>
                <w:sz w:val="24"/>
                <w:szCs w:val="24"/>
              </w:rPr>
              <w:t xml:space="preserve"> </w:t>
            </w:r>
            <w:r w:rsidR="004A03BB">
              <w:rPr>
                <w:rFonts w:eastAsia="Calibri" w:cstheme="minorHAnsi"/>
                <w:sz w:val="24"/>
                <w:szCs w:val="24"/>
              </w:rPr>
              <w:t xml:space="preserve">25 </w:t>
            </w:r>
            <w:r w:rsidRPr="00592FCD">
              <w:rPr>
                <w:rFonts w:eastAsia="Calibri" w:cstheme="minorHAnsi"/>
                <w:sz w:val="24"/>
                <w:szCs w:val="24"/>
              </w:rPr>
              <w:t xml:space="preserve"> d.                                  </w:t>
            </w:r>
          </w:p>
          <w:p w14:paraId="65EED9EE" w14:textId="246F8C35" w:rsidR="00886E42" w:rsidRPr="00592FCD" w:rsidRDefault="00886E42" w:rsidP="00886E42">
            <w:pPr>
              <w:spacing w:after="0"/>
              <w:rPr>
                <w:rFonts w:eastAsia="Calibri" w:cstheme="minorHAnsi"/>
                <w:sz w:val="24"/>
                <w:szCs w:val="24"/>
              </w:rPr>
            </w:pPr>
            <w:r w:rsidRPr="00592FCD">
              <w:rPr>
                <w:rFonts w:eastAsia="Calibri" w:cstheme="minorHAnsi"/>
                <w:sz w:val="24"/>
                <w:szCs w:val="24"/>
              </w:rPr>
              <w:t xml:space="preserve">įsakymu Nr. </w:t>
            </w:r>
            <w:r w:rsidR="004A03BB">
              <w:rPr>
                <w:rFonts w:eastAsia="Calibri" w:cstheme="minorHAnsi"/>
                <w:sz w:val="24"/>
                <w:szCs w:val="24"/>
              </w:rPr>
              <w:t>DP-285</w:t>
            </w:r>
          </w:p>
          <w:p w14:paraId="172B5EEC" w14:textId="77777777" w:rsidR="00886E42" w:rsidRPr="00592FCD" w:rsidRDefault="00886E42" w:rsidP="00886E42">
            <w:pPr>
              <w:spacing w:after="0"/>
              <w:rPr>
                <w:rFonts w:eastAsia="Calibri" w:cstheme="minorHAnsi"/>
                <w:sz w:val="24"/>
                <w:szCs w:val="24"/>
              </w:rPr>
            </w:pPr>
          </w:p>
          <w:p w14:paraId="75E546F1" w14:textId="77777777" w:rsidR="00886E42" w:rsidRPr="00592FCD" w:rsidRDefault="00886E42" w:rsidP="00886E42">
            <w:pPr>
              <w:spacing w:after="0"/>
              <w:rPr>
                <w:rFonts w:eastAsia="Calibri" w:cstheme="minorHAnsi"/>
                <w:sz w:val="24"/>
                <w:szCs w:val="24"/>
              </w:rPr>
            </w:pPr>
            <w:r w:rsidRPr="00592FCD">
              <w:rPr>
                <w:rFonts w:eastAsia="Calibri" w:cstheme="minorHAnsi"/>
                <w:sz w:val="24"/>
                <w:szCs w:val="24"/>
              </w:rPr>
              <w:t>PATVIRTINTA</w:t>
            </w:r>
          </w:p>
          <w:p w14:paraId="77DF8921" w14:textId="31999FC4" w:rsidR="00886E42" w:rsidRPr="00592FCD" w:rsidRDefault="00886E42" w:rsidP="00886E42">
            <w:pPr>
              <w:spacing w:after="0"/>
              <w:rPr>
                <w:rFonts w:eastAsia="Calibri" w:cstheme="minorHAnsi"/>
                <w:sz w:val="24"/>
                <w:szCs w:val="24"/>
              </w:rPr>
            </w:pPr>
            <w:r w:rsidRPr="00592FCD">
              <w:rPr>
                <w:rFonts w:eastAsia="Calibri" w:cstheme="minorHAnsi"/>
                <w:sz w:val="24"/>
                <w:szCs w:val="24"/>
              </w:rPr>
              <w:t>Kauno lopšelio-darželio ,,</w:t>
            </w:r>
            <w:r w:rsidR="00B817EE" w:rsidRPr="00592FCD">
              <w:rPr>
                <w:rFonts w:eastAsia="Calibri" w:cstheme="minorHAnsi"/>
                <w:sz w:val="24"/>
                <w:szCs w:val="24"/>
              </w:rPr>
              <w:t>Pušynėlis</w:t>
            </w:r>
            <w:r w:rsidRPr="00592FCD">
              <w:rPr>
                <w:rFonts w:eastAsia="Calibri" w:cstheme="minorHAnsi"/>
                <w:sz w:val="24"/>
                <w:szCs w:val="24"/>
              </w:rPr>
              <w:t>“ direktoriaus</w:t>
            </w:r>
          </w:p>
          <w:p w14:paraId="559CA14F" w14:textId="07B960D6" w:rsidR="00886E42" w:rsidRPr="00592FCD" w:rsidRDefault="00886E42" w:rsidP="00886E42">
            <w:pPr>
              <w:spacing w:after="0"/>
              <w:rPr>
                <w:rFonts w:eastAsia="Calibri" w:cstheme="minorHAnsi"/>
                <w:color w:val="000000" w:themeColor="text1"/>
                <w:sz w:val="24"/>
                <w:szCs w:val="24"/>
              </w:rPr>
            </w:pPr>
            <w:r w:rsidRPr="00592FCD">
              <w:rPr>
                <w:rFonts w:eastAsia="Calibri" w:cstheme="minorHAnsi"/>
                <w:color w:val="000000" w:themeColor="text1"/>
                <w:sz w:val="24"/>
                <w:szCs w:val="24"/>
              </w:rPr>
              <w:t xml:space="preserve">2025 m. </w:t>
            </w:r>
            <w:r w:rsidR="004A03BB">
              <w:rPr>
                <w:rFonts w:eastAsia="Calibri" w:cstheme="minorHAnsi"/>
                <w:color w:val="000000" w:themeColor="text1"/>
                <w:sz w:val="24"/>
                <w:szCs w:val="24"/>
              </w:rPr>
              <w:t>kovo 26</w:t>
            </w:r>
            <w:r w:rsidRPr="00592FCD">
              <w:rPr>
                <w:rFonts w:eastAsia="Calibri" w:cstheme="minorHAnsi"/>
                <w:color w:val="000000" w:themeColor="text1"/>
                <w:sz w:val="24"/>
                <w:szCs w:val="24"/>
              </w:rPr>
              <w:t xml:space="preserve"> d. </w:t>
            </w:r>
          </w:p>
          <w:p w14:paraId="74E54A4F" w14:textId="48EE23FB" w:rsidR="00886E42" w:rsidRPr="00592FCD" w:rsidRDefault="00886E42" w:rsidP="00886E42">
            <w:pPr>
              <w:spacing w:after="0"/>
              <w:rPr>
                <w:rFonts w:eastAsia="Calibri" w:cstheme="minorHAnsi"/>
                <w:sz w:val="24"/>
                <w:szCs w:val="24"/>
              </w:rPr>
            </w:pPr>
            <w:r w:rsidRPr="00592FCD">
              <w:rPr>
                <w:rFonts w:eastAsia="Calibri" w:cstheme="minorHAnsi"/>
                <w:sz w:val="24"/>
                <w:szCs w:val="24"/>
              </w:rPr>
              <w:t xml:space="preserve">įsakymu Nr. V- </w:t>
            </w:r>
            <w:r w:rsidR="004A03BB">
              <w:rPr>
                <w:rFonts w:eastAsia="Calibri" w:cstheme="minorHAnsi"/>
                <w:sz w:val="24"/>
                <w:szCs w:val="24"/>
              </w:rPr>
              <w:t>83</w:t>
            </w:r>
          </w:p>
        </w:tc>
      </w:tr>
    </w:tbl>
    <w:p w14:paraId="30FD7B30" w14:textId="77777777" w:rsidR="00487AE4" w:rsidRPr="00592FCD" w:rsidRDefault="00487AE4" w:rsidP="00592FCD">
      <w:pPr>
        <w:spacing w:after="0" w:line="360" w:lineRule="auto"/>
        <w:rPr>
          <w:rFonts w:eastAsia="Calibri" w:cstheme="minorHAnsi"/>
          <w:b/>
          <w:sz w:val="24"/>
          <w:szCs w:val="24"/>
        </w:rPr>
      </w:pPr>
      <w:bookmarkStart w:id="0" w:name="_Hlk185168736"/>
    </w:p>
    <w:p w14:paraId="311A6803" w14:textId="6757CA62" w:rsidR="00886E42" w:rsidRPr="00592FCD" w:rsidRDefault="00886E42" w:rsidP="00592FCD">
      <w:pPr>
        <w:spacing w:after="0" w:line="360" w:lineRule="auto"/>
        <w:jc w:val="center"/>
        <w:rPr>
          <w:rFonts w:eastAsia="Calibri" w:cstheme="minorHAnsi"/>
          <w:b/>
          <w:sz w:val="24"/>
          <w:szCs w:val="24"/>
        </w:rPr>
      </w:pPr>
      <w:r w:rsidRPr="00592FCD">
        <w:rPr>
          <w:rFonts w:eastAsia="Calibri" w:cstheme="minorHAnsi"/>
          <w:b/>
          <w:sz w:val="24"/>
          <w:szCs w:val="24"/>
        </w:rPr>
        <w:t>KAUNO</w:t>
      </w:r>
      <w:r w:rsidR="00592FCD" w:rsidRPr="00592FCD">
        <w:rPr>
          <w:rFonts w:eastAsia="Calibri" w:cstheme="minorHAnsi"/>
          <w:b/>
          <w:sz w:val="24"/>
          <w:szCs w:val="24"/>
        </w:rPr>
        <w:t xml:space="preserve"> </w:t>
      </w:r>
      <w:r w:rsidR="00E97ED1" w:rsidRPr="00592FCD">
        <w:rPr>
          <w:rFonts w:eastAsia="Calibri" w:cstheme="minorHAnsi"/>
          <w:b/>
          <w:sz w:val="24"/>
          <w:szCs w:val="24"/>
        </w:rPr>
        <w:t>LOPŠELIS-DARŽELIS „PUŠYNĖLIS</w:t>
      </w:r>
      <w:r w:rsidR="00487AE4" w:rsidRPr="00592FCD">
        <w:rPr>
          <w:rFonts w:eastAsia="Calibri" w:cstheme="minorHAnsi"/>
          <w:b/>
          <w:sz w:val="24"/>
          <w:szCs w:val="24"/>
        </w:rPr>
        <w:t>“</w:t>
      </w:r>
      <w:r w:rsidR="00592FCD" w:rsidRPr="00592FCD">
        <w:rPr>
          <w:rFonts w:eastAsia="Calibri" w:cstheme="minorHAnsi"/>
          <w:b/>
          <w:sz w:val="24"/>
          <w:szCs w:val="24"/>
        </w:rPr>
        <w:t xml:space="preserve"> </w:t>
      </w:r>
      <w:r w:rsidRPr="00592FCD">
        <w:rPr>
          <w:rFonts w:eastAsia="Calibri" w:cstheme="minorHAnsi"/>
          <w:b/>
          <w:sz w:val="24"/>
          <w:szCs w:val="24"/>
        </w:rPr>
        <w:t xml:space="preserve">2025-2027 METŲ STRATEGINIS </w:t>
      </w:r>
      <w:r w:rsidR="001E764A" w:rsidRPr="00592FCD">
        <w:rPr>
          <w:rFonts w:eastAsia="Calibri" w:cstheme="minorHAnsi"/>
          <w:b/>
          <w:sz w:val="24"/>
          <w:szCs w:val="24"/>
        </w:rPr>
        <w:t xml:space="preserve">VEIKLOS </w:t>
      </w:r>
      <w:r w:rsidRPr="00592FCD">
        <w:rPr>
          <w:rFonts w:eastAsia="Calibri" w:cstheme="minorHAnsi"/>
          <w:b/>
          <w:sz w:val="24"/>
          <w:szCs w:val="24"/>
        </w:rPr>
        <w:t>PLANAS</w:t>
      </w:r>
    </w:p>
    <w:p w14:paraId="151FA916" w14:textId="77777777" w:rsidR="00487AE4" w:rsidRPr="00592FCD" w:rsidRDefault="00487AE4" w:rsidP="00886E42">
      <w:pPr>
        <w:spacing w:after="0" w:line="360" w:lineRule="auto"/>
        <w:jc w:val="center"/>
        <w:rPr>
          <w:rFonts w:eastAsia="Calibri" w:cstheme="minorHAnsi"/>
          <w:b/>
          <w:sz w:val="24"/>
          <w:szCs w:val="24"/>
        </w:rPr>
      </w:pPr>
    </w:p>
    <w:tbl>
      <w:tblPr>
        <w:tblStyle w:val="Lentelstinklelis"/>
        <w:tblW w:w="14596" w:type="dxa"/>
        <w:tblLook w:val="04A0" w:firstRow="1" w:lastRow="0" w:firstColumn="1" w:lastColumn="0" w:noHBand="0" w:noVBand="1"/>
      </w:tblPr>
      <w:tblGrid>
        <w:gridCol w:w="3256"/>
        <w:gridCol w:w="4394"/>
        <w:gridCol w:w="1134"/>
        <w:gridCol w:w="1134"/>
        <w:gridCol w:w="1134"/>
        <w:gridCol w:w="3544"/>
      </w:tblGrid>
      <w:tr w:rsidR="00886E42" w:rsidRPr="00592FCD" w14:paraId="441CF16F" w14:textId="77777777" w:rsidTr="007648BB">
        <w:tc>
          <w:tcPr>
            <w:tcW w:w="3256" w:type="dxa"/>
            <w:vMerge w:val="restart"/>
          </w:tcPr>
          <w:p w14:paraId="6589DCAC" w14:textId="41F79DF6" w:rsidR="00886E42" w:rsidRPr="00592FCD" w:rsidRDefault="00886E42">
            <w:pPr>
              <w:rPr>
                <w:rFonts w:cstheme="minorHAnsi"/>
                <w:b/>
                <w:bCs/>
                <w:sz w:val="24"/>
                <w:szCs w:val="24"/>
              </w:rPr>
            </w:pPr>
            <w:r w:rsidRPr="00592FCD">
              <w:rPr>
                <w:rFonts w:cstheme="minorHAnsi"/>
                <w:b/>
                <w:bCs/>
                <w:sz w:val="24"/>
                <w:szCs w:val="24"/>
              </w:rPr>
              <w:t>Prioritetinė veikla</w:t>
            </w:r>
          </w:p>
        </w:tc>
        <w:tc>
          <w:tcPr>
            <w:tcW w:w="4394" w:type="dxa"/>
            <w:vMerge w:val="restart"/>
          </w:tcPr>
          <w:p w14:paraId="74E3A366" w14:textId="48C427BE" w:rsidR="00886E42" w:rsidRPr="00592FCD" w:rsidRDefault="00886E42" w:rsidP="00886E42">
            <w:pPr>
              <w:jc w:val="center"/>
              <w:rPr>
                <w:rFonts w:cstheme="minorHAnsi"/>
                <w:sz w:val="24"/>
                <w:szCs w:val="24"/>
              </w:rPr>
            </w:pPr>
            <w:r w:rsidRPr="00592FCD">
              <w:rPr>
                <w:rFonts w:eastAsia="Times New Roman" w:cstheme="minorHAnsi"/>
                <w:b/>
                <w:color w:val="000000"/>
                <w:sz w:val="24"/>
                <w:szCs w:val="24"/>
                <w:lang w:eastAsia="lt-LT"/>
              </w:rPr>
              <w:t xml:space="preserve">Siekiamas pokytis </w:t>
            </w:r>
            <w:r w:rsidRPr="00592FCD">
              <w:rPr>
                <w:rFonts w:eastAsia="Times New Roman" w:cstheme="minorHAnsi"/>
                <w:b/>
                <w:color w:val="000000"/>
                <w:sz w:val="24"/>
                <w:szCs w:val="24"/>
                <w:lang w:eastAsia="lt-LT"/>
              </w:rPr>
              <w:br/>
              <w:t>(vertinimo kriterijus, matavimo vienetas)</w:t>
            </w:r>
          </w:p>
        </w:tc>
        <w:tc>
          <w:tcPr>
            <w:tcW w:w="3402" w:type="dxa"/>
            <w:gridSpan w:val="3"/>
          </w:tcPr>
          <w:p w14:paraId="687F0F6A" w14:textId="373B679D" w:rsidR="00886E42" w:rsidRPr="00592FCD" w:rsidRDefault="00886E42" w:rsidP="00886E42">
            <w:pPr>
              <w:jc w:val="center"/>
              <w:rPr>
                <w:rFonts w:cstheme="minorHAnsi"/>
                <w:sz w:val="24"/>
                <w:szCs w:val="24"/>
              </w:rPr>
            </w:pPr>
            <w:r w:rsidRPr="00592FCD">
              <w:rPr>
                <w:rFonts w:eastAsia="Times New Roman" w:cstheme="minorHAnsi"/>
                <w:b/>
                <w:color w:val="000000"/>
                <w:sz w:val="24"/>
                <w:szCs w:val="24"/>
                <w:lang w:eastAsia="lt-LT"/>
              </w:rPr>
              <w:t>Siekiama reikšmė</w:t>
            </w:r>
          </w:p>
        </w:tc>
        <w:tc>
          <w:tcPr>
            <w:tcW w:w="3544" w:type="dxa"/>
            <w:vMerge w:val="restart"/>
          </w:tcPr>
          <w:p w14:paraId="6D7F34E4" w14:textId="62FF37E8" w:rsidR="00886E42" w:rsidRPr="00592FCD" w:rsidRDefault="00886E42" w:rsidP="00886E42">
            <w:pPr>
              <w:rPr>
                <w:rFonts w:cstheme="minorHAnsi"/>
                <w:b/>
                <w:bCs/>
                <w:sz w:val="24"/>
                <w:szCs w:val="24"/>
              </w:rPr>
            </w:pPr>
            <w:r w:rsidRPr="00592FCD">
              <w:rPr>
                <w:rFonts w:cstheme="minorHAnsi"/>
                <w:b/>
                <w:bCs/>
                <w:sz w:val="24"/>
                <w:szCs w:val="24"/>
              </w:rPr>
              <w:t xml:space="preserve">Sąsaja su įstaigos veiklą reglamentuojančiais teisės aktais, nustatančiais prioritetus,  ir savivaldybės strateginiu planu </w:t>
            </w:r>
          </w:p>
        </w:tc>
      </w:tr>
      <w:tr w:rsidR="00886E42" w:rsidRPr="00592FCD" w14:paraId="661260A3" w14:textId="77777777" w:rsidTr="007648BB">
        <w:tc>
          <w:tcPr>
            <w:tcW w:w="3256" w:type="dxa"/>
            <w:vMerge/>
          </w:tcPr>
          <w:p w14:paraId="25670AAA" w14:textId="77777777" w:rsidR="00886E42" w:rsidRPr="00592FCD" w:rsidRDefault="00886E42">
            <w:pPr>
              <w:rPr>
                <w:rFonts w:cstheme="minorHAnsi"/>
                <w:sz w:val="24"/>
                <w:szCs w:val="24"/>
              </w:rPr>
            </w:pPr>
          </w:p>
        </w:tc>
        <w:tc>
          <w:tcPr>
            <w:tcW w:w="4394" w:type="dxa"/>
            <w:vMerge/>
          </w:tcPr>
          <w:p w14:paraId="7D10DF57" w14:textId="77777777" w:rsidR="00886E42" w:rsidRPr="00592FCD" w:rsidRDefault="00886E42">
            <w:pPr>
              <w:rPr>
                <w:rFonts w:cstheme="minorHAnsi"/>
                <w:sz w:val="24"/>
                <w:szCs w:val="24"/>
              </w:rPr>
            </w:pPr>
          </w:p>
        </w:tc>
        <w:tc>
          <w:tcPr>
            <w:tcW w:w="1134" w:type="dxa"/>
          </w:tcPr>
          <w:p w14:paraId="0B5506AB" w14:textId="38125D27" w:rsidR="00886E42" w:rsidRPr="00592FCD" w:rsidRDefault="00886E42">
            <w:pPr>
              <w:rPr>
                <w:rFonts w:cstheme="minorHAnsi"/>
                <w:b/>
                <w:bCs/>
                <w:sz w:val="24"/>
                <w:szCs w:val="24"/>
              </w:rPr>
            </w:pPr>
            <w:r w:rsidRPr="00592FCD">
              <w:rPr>
                <w:rFonts w:cstheme="minorHAnsi"/>
                <w:b/>
                <w:bCs/>
                <w:sz w:val="24"/>
                <w:szCs w:val="24"/>
              </w:rPr>
              <w:t>2025 m.</w:t>
            </w:r>
          </w:p>
        </w:tc>
        <w:tc>
          <w:tcPr>
            <w:tcW w:w="1134" w:type="dxa"/>
          </w:tcPr>
          <w:p w14:paraId="57ED7D8D" w14:textId="033DE8AD" w:rsidR="00886E42" w:rsidRPr="00592FCD" w:rsidRDefault="00886E42">
            <w:pPr>
              <w:rPr>
                <w:rFonts w:cstheme="minorHAnsi"/>
                <w:b/>
                <w:bCs/>
                <w:sz w:val="24"/>
                <w:szCs w:val="24"/>
              </w:rPr>
            </w:pPr>
            <w:r w:rsidRPr="00592FCD">
              <w:rPr>
                <w:rFonts w:cstheme="minorHAnsi"/>
                <w:b/>
                <w:bCs/>
                <w:sz w:val="24"/>
                <w:szCs w:val="24"/>
              </w:rPr>
              <w:t>2026 m.</w:t>
            </w:r>
          </w:p>
        </w:tc>
        <w:tc>
          <w:tcPr>
            <w:tcW w:w="1134" w:type="dxa"/>
          </w:tcPr>
          <w:p w14:paraId="4CF6633D" w14:textId="04170603" w:rsidR="00886E42" w:rsidRPr="00592FCD" w:rsidRDefault="00886E42">
            <w:pPr>
              <w:rPr>
                <w:rFonts w:cstheme="minorHAnsi"/>
                <w:b/>
                <w:bCs/>
                <w:sz w:val="24"/>
                <w:szCs w:val="24"/>
              </w:rPr>
            </w:pPr>
            <w:r w:rsidRPr="00592FCD">
              <w:rPr>
                <w:rFonts w:cstheme="minorHAnsi"/>
                <w:b/>
                <w:bCs/>
                <w:sz w:val="24"/>
                <w:szCs w:val="24"/>
              </w:rPr>
              <w:t>2027 m.</w:t>
            </w:r>
          </w:p>
        </w:tc>
        <w:tc>
          <w:tcPr>
            <w:tcW w:w="3544" w:type="dxa"/>
            <w:vMerge/>
          </w:tcPr>
          <w:p w14:paraId="2349ECE9" w14:textId="77777777" w:rsidR="00886E42" w:rsidRPr="00592FCD" w:rsidRDefault="00886E42">
            <w:pPr>
              <w:rPr>
                <w:rFonts w:cstheme="minorHAnsi"/>
                <w:sz w:val="24"/>
                <w:szCs w:val="24"/>
              </w:rPr>
            </w:pPr>
          </w:p>
        </w:tc>
      </w:tr>
      <w:tr w:rsidR="00592FCD" w:rsidRPr="00592FCD" w14:paraId="6C14E742" w14:textId="77777777" w:rsidTr="007648BB">
        <w:tc>
          <w:tcPr>
            <w:tcW w:w="3256" w:type="dxa"/>
            <w:vMerge w:val="restart"/>
          </w:tcPr>
          <w:p w14:paraId="6A123DAE" w14:textId="0AAC5F7D" w:rsidR="00592FCD" w:rsidRPr="00592FCD" w:rsidRDefault="00592FCD" w:rsidP="00886E42">
            <w:pPr>
              <w:pStyle w:val="Sraopastraipa"/>
              <w:numPr>
                <w:ilvl w:val="0"/>
                <w:numId w:val="1"/>
              </w:numPr>
              <w:ind w:left="306" w:hanging="284"/>
              <w:jc w:val="both"/>
              <w:rPr>
                <w:rFonts w:cstheme="minorHAnsi"/>
                <w:i/>
                <w:iCs/>
                <w:sz w:val="24"/>
                <w:szCs w:val="24"/>
              </w:rPr>
            </w:pPr>
            <w:r w:rsidRPr="00592FCD">
              <w:rPr>
                <w:rFonts w:cstheme="minorHAnsi"/>
                <w:i/>
                <w:iCs/>
                <w:sz w:val="24"/>
                <w:szCs w:val="24"/>
              </w:rPr>
              <w:t>Ugdymo kokybės gerinimas</w:t>
            </w:r>
          </w:p>
        </w:tc>
        <w:tc>
          <w:tcPr>
            <w:tcW w:w="4394" w:type="dxa"/>
          </w:tcPr>
          <w:p w14:paraId="58D52EB3" w14:textId="6C8FAB50" w:rsidR="00592FCD" w:rsidRPr="00592FCD" w:rsidRDefault="00592FCD" w:rsidP="000C00F4">
            <w:pPr>
              <w:jc w:val="both"/>
              <w:rPr>
                <w:rFonts w:cstheme="minorHAnsi"/>
                <w:sz w:val="24"/>
                <w:szCs w:val="24"/>
              </w:rPr>
            </w:pPr>
            <w:r w:rsidRPr="00592FCD">
              <w:rPr>
                <w:rFonts w:cstheme="minorHAnsi"/>
                <w:sz w:val="24"/>
                <w:szCs w:val="24"/>
              </w:rPr>
              <w:t>Vienam pedagogui tenkantis vaikų skaičius</w:t>
            </w:r>
          </w:p>
        </w:tc>
        <w:tc>
          <w:tcPr>
            <w:tcW w:w="1134" w:type="dxa"/>
          </w:tcPr>
          <w:p w14:paraId="056D77DA" w14:textId="5EAC1F43" w:rsidR="00592FCD" w:rsidRPr="00592FCD" w:rsidRDefault="00592FCD" w:rsidP="00510A9B">
            <w:pPr>
              <w:jc w:val="center"/>
              <w:rPr>
                <w:rFonts w:cstheme="minorHAnsi"/>
                <w:sz w:val="24"/>
                <w:szCs w:val="24"/>
              </w:rPr>
            </w:pPr>
            <w:r w:rsidRPr="00592FCD">
              <w:rPr>
                <w:rFonts w:cstheme="minorHAnsi"/>
                <w:sz w:val="24"/>
                <w:szCs w:val="24"/>
              </w:rPr>
              <w:t>8</w:t>
            </w:r>
          </w:p>
        </w:tc>
        <w:tc>
          <w:tcPr>
            <w:tcW w:w="1134" w:type="dxa"/>
          </w:tcPr>
          <w:p w14:paraId="539B8C1C" w14:textId="0C382948" w:rsidR="00592FCD" w:rsidRPr="00592FCD" w:rsidRDefault="00592FCD" w:rsidP="00510A9B">
            <w:pPr>
              <w:jc w:val="center"/>
              <w:rPr>
                <w:rFonts w:cstheme="minorHAnsi"/>
                <w:sz w:val="24"/>
                <w:szCs w:val="24"/>
              </w:rPr>
            </w:pPr>
            <w:r w:rsidRPr="00592FCD">
              <w:rPr>
                <w:rFonts w:cstheme="minorHAnsi"/>
                <w:sz w:val="24"/>
                <w:szCs w:val="24"/>
              </w:rPr>
              <w:t>8</w:t>
            </w:r>
          </w:p>
        </w:tc>
        <w:tc>
          <w:tcPr>
            <w:tcW w:w="1134" w:type="dxa"/>
          </w:tcPr>
          <w:p w14:paraId="115AE491" w14:textId="61945DC3" w:rsidR="00592FCD" w:rsidRPr="00592FCD" w:rsidRDefault="00592FCD" w:rsidP="00510A9B">
            <w:pPr>
              <w:jc w:val="center"/>
              <w:rPr>
                <w:rFonts w:cstheme="minorHAnsi"/>
                <w:sz w:val="24"/>
                <w:szCs w:val="24"/>
              </w:rPr>
            </w:pPr>
            <w:r w:rsidRPr="00592FCD">
              <w:rPr>
                <w:rFonts w:cstheme="minorHAnsi"/>
                <w:sz w:val="24"/>
                <w:szCs w:val="24"/>
              </w:rPr>
              <w:t>8</w:t>
            </w:r>
          </w:p>
        </w:tc>
        <w:tc>
          <w:tcPr>
            <w:tcW w:w="3544" w:type="dxa"/>
          </w:tcPr>
          <w:p w14:paraId="66FF52B5" w14:textId="59F7FD56" w:rsidR="00592FCD" w:rsidRPr="00592FCD" w:rsidRDefault="00592FCD" w:rsidP="00886E42">
            <w:pPr>
              <w:rPr>
                <w:rFonts w:cstheme="minorHAnsi"/>
                <w:sz w:val="24"/>
                <w:szCs w:val="24"/>
              </w:rPr>
            </w:pPr>
            <w:r w:rsidRPr="00592FCD">
              <w:rPr>
                <w:rFonts w:eastAsia="Times New Roman" w:cstheme="minorHAnsi"/>
                <w:bCs/>
                <w:sz w:val="24"/>
                <w:szCs w:val="24"/>
                <w:lang w:eastAsia="lt-LT"/>
              </w:rPr>
              <w:t>Švietimo įstatymo 37 straipsnis. Kauno miesto savivaldybės 2025–2027 metų strateginis veiklos planas.</w:t>
            </w:r>
          </w:p>
        </w:tc>
      </w:tr>
      <w:tr w:rsidR="00592FCD" w:rsidRPr="00592FCD" w14:paraId="6FDF55A7" w14:textId="77777777" w:rsidTr="007648BB">
        <w:tc>
          <w:tcPr>
            <w:tcW w:w="3256" w:type="dxa"/>
            <w:vMerge/>
          </w:tcPr>
          <w:p w14:paraId="78F8B254" w14:textId="77777777" w:rsidR="00592FCD" w:rsidRPr="00592FCD" w:rsidRDefault="00592FCD">
            <w:pPr>
              <w:rPr>
                <w:rFonts w:cstheme="minorHAnsi"/>
                <w:sz w:val="24"/>
                <w:szCs w:val="24"/>
              </w:rPr>
            </w:pPr>
          </w:p>
        </w:tc>
        <w:tc>
          <w:tcPr>
            <w:tcW w:w="4394" w:type="dxa"/>
          </w:tcPr>
          <w:p w14:paraId="77DE3B52" w14:textId="164D1E97" w:rsidR="00592FCD" w:rsidRPr="00592FCD" w:rsidRDefault="00592FCD" w:rsidP="000C00F4">
            <w:pPr>
              <w:jc w:val="both"/>
              <w:rPr>
                <w:rFonts w:cstheme="minorHAnsi"/>
                <w:sz w:val="24"/>
                <w:szCs w:val="24"/>
              </w:rPr>
            </w:pPr>
            <w:r w:rsidRPr="00592FCD">
              <w:rPr>
                <w:rFonts w:cstheme="minorHAnsi"/>
                <w:sz w:val="24"/>
                <w:szCs w:val="24"/>
              </w:rPr>
              <w:t>Ikimokyklinio amžiaus vaikų pažangos ir pasiekimų lygio atitinkančio</w:t>
            </w:r>
            <w:r w:rsidRPr="00592FCD">
              <w:rPr>
                <w:rFonts w:cstheme="minorHAnsi"/>
                <w:sz w:val="24"/>
                <w:szCs w:val="24"/>
                <w:lang w:eastAsia="lt-LT"/>
              </w:rPr>
              <w:t xml:space="preserve"> vaiko raidą, dalis (proc.)</w:t>
            </w:r>
          </w:p>
        </w:tc>
        <w:tc>
          <w:tcPr>
            <w:tcW w:w="1134" w:type="dxa"/>
          </w:tcPr>
          <w:p w14:paraId="2396ADE7" w14:textId="20385DEF" w:rsidR="00592FCD" w:rsidRPr="00592FCD" w:rsidRDefault="00592FCD" w:rsidP="00510A9B">
            <w:pPr>
              <w:jc w:val="center"/>
              <w:rPr>
                <w:rFonts w:cstheme="minorHAnsi"/>
                <w:sz w:val="24"/>
                <w:szCs w:val="24"/>
              </w:rPr>
            </w:pPr>
            <w:r w:rsidRPr="00592FCD">
              <w:rPr>
                <w:rFonts w:cstheme="minorHAnsi"/>
                <w:sz w:val="24"/>
                <w:szCs w:val="24"/>
              </w:rPr>
              <w:t>87%</w:t>
            </w:r>
          </w:p>
        </w:tc>
        <w:tc>
          <w:tcPr>
            <w:tcW w:w="1134" w:type="dxa"/>
          </w:tcPr>
          <w:p w14:paraId="669A4D29" w14:textId="62D42EBB" w:rsidR="00592FCD" w:rsidRPr="00592FCD" w:rsidRDefault="00592FCD" w:rsidP="00510A9B">
            <w:pPr>
              <w:jc w:val="center"/>
              <w:rPr>
                <w:rFonts w:cstheme="minorHAnsi"/>
                <w:sz w:val="24"/>
                <w:szCs w:val="24"/>
              </w:rPr>
            </w:pPr>
            <w:r w:rsidRPr="00592FCD">
              <w:rPr>
                <w:rFonts w:cstheme="minorHAnsi"/>
                <w:sz w:val="24"/>
                <w:szCs w:val="24"/>
              </w:rPr>
              <w:t>87%</w:t>
            </w:r>
          </w:p>
        </w:tc>
        <w:tc>
          <w:tcPr>
            <w:tcW w:w="1134" w:type="dxa"/>
          </w:tcPr>
          <w:p w14:paraId="488EFA5B" w14:textId="42F5BE84" w:rsidR="00592FCD" w:rsidRPr="00592FCD" w:rsidRDefault="00592FCD" w:rsidP="00510A9B">
            <w:pPr>
              <w:jc w:val="center"/>
              <w:rPr>
                <w:rFonts w:cstheme="minorHAnsi"/>
                <w:sz w:val="24"/>
                <w:szCs w:val="24"/>
              </w:rPr>
            </w:pPr>
            <w:r w:rsidRPr="00592FCD">
              <w:rPr>
                <w:rFonts w:cstheme="minorHAnsi"/>
                <w:sz w:val="24"/>
                <w:szCs w:val="24"/>
              </w:rPr>
              <w:t>87%</w:t>
            </w:r>
          </w:p>
        </w:tc>
        <w:tc>
          <w:tcPr>
            <w:tcW w:w="3544" w:type="dxa"/>
          </w:tcPr>
          <w:p w14:paraId="30275472" w14:textId="77777777" w:rsidR="00592FCD" w:rsidRPr="00592FCD" w:rsidRDefault="00592FCD" w:rsidP="00886E42">
            <w:pPr>
              <w:rPr>
                <w:rFonts w:cstheme="minorHAnsi"/>
                <w:sz w:val="24"/>
                <w:szCs w:val="24"/>
              </w:rPr>
            </w:pPr>
          </w:p>
        </w:tc>
      </w:tr>
      <w:tr w:rsidR="00592FCD" w:rsidRPr="00592FCD" w14:paraId="7C8C2304" w14:textId="77777777" w:rsidTr="007648BB">
        <w:tc>
          <w:tcPr>
            <w:tcW w:w="3256" w:type="dxa"/>
            <w:vMerge/>
          </w:tcPr>
          <w:p w14:paraId="65E5E95E" w14:textId="77777777" w:rsidR="00592FCD" w:rsidRPr="00592FCD" w:rsidRDefault="00592FCD" w:rsidP="00886E42">
            <w:pPr>
              <w:jc w:val="both"/>
              <w:rPr>
                <w:rFonts w:cstheme="minorHAnsi"/>
                <w:sz w:val="24"/>
                <w:szCs w:val="24"/>
              </w:rPr>
            </w:pPr>
          </w:p>
        </w:tc>
        <w:tc>
          <w:tcPr>
            <w:tcW w:w="4394" w:type="dxa"/>
          </w:tcPr>
          <w:p w14:paraId="4036A52C" w14:textId="068E25CF" w:rsidR="00592FCD" w:rsidRPr="00592FCD" w:rsidRDefault="00592FCD" w:rsidP="000C00F4">
            <w:pPr>
              <w:jc w:val="both"/>
              <w:rPr>
                <w:rFonts w:cstheme="minorHAnsi"/>
                <w:sz w:val="24"/>
                <w:szCs w:val="24"/>
              </w:rPr>
            </w:pPr>
            <w:r w:rsidRPr="00592FCD">
              <w:rPr>
                <w:rFonts w:cstheme="minorHAnsi"/>
                <w:sz w:val="24"/>
                <w:szCs w:val="24"/>
              </w:rPr>
              <w:t>Labai gerai ir gerai ugdymo kokybę vertinančių tėvų (globėjų, įtėvių) dalis (proc.)</w:t>
            </w:r>
          </w:p>
        </w:tc>
        <w:tc>
          <w:tcPr>
            <w:tcW w:w="1134" w:type="dxa"/>
          </w:tcPr>
          <w:p w14:paraId="0B6B63A7" w14:textId="511A25FB" w:rsidR="00592FCD" w:rsidRPr="00592FCD" w:rsidRDefault="00592FCD" w:rsidP="00510A9B">
            <w:pPr>
              <w:jc w:val="center"/>
              <w:rPr>
                <w:rFonts w:cstheme="minorHAnsi"/>
                <w:sz w:val="24"/>
                <w:szCs w:val="24"/>
              </w:rPr>
            </w:pPr>
            <w:r w:rsidRPr="00592FCD">
              <w:rPr>
                <w:rFonts w:cstheme="minorHAnsi"/>
                <w:sz w:val="24"/>
                <w:szCs w:val="24"/>
              </w:rPr>
              <w:t>94%</w:t>
            </w:r>
          </w:p>
        </w:tc>
        <w:tc>
          <w:tcPr>
            <w:tcW w:w="1134" w:type="dxa"/>
          </w:tcPr>
          <w:p w14:paraId="31DAA8E7" w14:textId="37302539" w:rsidR="00592FCD" w:rsidRPr="00592FCD" w:rsidRDefault="00592FCD" w:rsidP="00510A9B">
            <w:pPr>
              <w:jc w:val="center"/>
              <w:rPr>
                <w:rFonts w:cstheme="minorHAnsi"/>
                <w:sz w:val="24"/>
                <w:szCs w:val="24"/>
              </w:rPr>
            </w:pPr>
            <w:r w:rsidRPr="00592FCD">
              <w:rPr>
                <w:rFonts w:cstheme="minorHAnsi"/>
                <w:sz w:val="24"/>
                <w:szCs w:val="24"/>
              </w:rPr>
              <w:t>94%</w:t>
            </w:r>
          </w:p>
        </w:tc>
        <w:tc>
          <w:tcPr>
            <w:tcW w:w="1134" w:type="dxa"/>
          </w:tcPr>
          <w:p w14:paraId="2C8E7857" w14:textId="69611ADC" w:rsidR="00592FCD" w:rsidRPr="00592FCD" w:rsidRDefault="00592FCD" w:rsidP="00510A9B">
            <w:pPr>
              <w:jc w:val="center"/>
              <w:rPr>
                <w:rFonts w:cstheme="minorHAnsi"/>
                <w:sz w:val="24"/>
                <w:szCs w:val="24"/>
              </w:rPr>
            </w:pPr>
            <w:r w:rsidRPr="00592FCD">
              <w:rPr>
                <w:rFonts w:cstheme="minorHAnsi"/>
                <w:sz w:val="24"/>
                <w:szCs w:val="24"/>
              </w:rPr>
              <w:t>94%</w:t>
            </w:r>
          </w:p>
        </w:tc>
        <w:tc>
          <w:tcPr>
            <w:tcW w:w="3544" w:type="dxa"/>
          </w:tcPr>
          <w:p w14:paraId="70AB73F3" w14:textId="77777777" w:rsidR="00592FCD" w:rsidRPr="00592FCD" w:rsidRDefault="00592FCD" w:rsidP="00886E42">
            <w:pPr>
              <w:rPr>
                <w:rFonts w:cstheme="minorHAnsi"/>
                <w:sz w:val="24"/>
                <w:szCs w:val="24"/>
              </w:rPr>
            </w:pPr>
          </w:p>
        </w:tc>
      </w:tr>
      <w:tr w:rsidR="00592FCD" w:rsidRPr="00592FCD" w14:paraId="6CF396A0" w14:textId="77777777" w:rsidTr="007648BB">
        <w:tc>
          <w:tcPr>
            <w:tcW w:w="3256" w:type="dxa"/>
            <w:vMerge/>
          </w:tcPr>
          <w:p w14:paraId="27284678" w14:textId="77777777" w:rsidR="00592FCD" w:rsidRPr="00592FCD" w:rsidRDefault="00592FCD">
            <w:pPr>
              <w:rPr>
                <w:rFonts w:cstheme="minorHAnsi"/>
                <w:sz w:val="24"/>
                <w:szCs w:val="24"/>
              </w:rPr>
            </w:pPr>
          </w:p>
        </w:tc>
        <w:tc>
          <w:tcPr>
            <w:tcW w:w="4394" w:type="dxa"/>
          </w:tcPr>
          <w:p w14:paraId="4F24205E" w14:textId="279B36A9" w:rsidR="00592FCD" w:rsidRPr="00592FCD" w:rsidRDefault="00592FCD" w:rsidP="000C00F4">
            <w:pPr>
              <w:jc w:val="both"/>
              <w:rPr>
                <w:rFonts w:cstheme="minorHAnsi"/>
                <w:sz w:val="24"/>
                <w:szCs w:val="24"/>
              </w:rPr>
            </w:pPr>
            <w:r w:rsidRPr="00592FCD">
              <w:rPr>
                <w:rFonts w:cstheme="minorHAnsi"/>
                <w:sz w:val="24"/>
                <w:szCs w:val="24"/>
              </w:rPr>
              <w:t>Labai gerai ir gerai vaiko savijautą vertinančių tėvų (globėjų, įtėvių) dalis (proc.)</w:t>
            </w:r>
          </w:p>
        </w:tc>
        <w:tc>
          <w:tcPr>
            <w:tcW w:w="1134" w:type="dxa"/>
          </w:tcPr>
          <w:p w14:paraId="37FA8785" w14:textId="4B361B99" w:rsidR="00592FCD" w:rsidRPr="00592FCD" w:rsidRDefault="00592FCD" w:rsidP="00510A9B">
            <w:pPr>
              <w:jc w:val="center"/>
              <w:rPr>
                <w:rFonts w:cstheme="minorHAnsi"/>
                <w:sz w:val="24"/>
                <w:szCs w:val="24"/>
              </w:rPr>
            </w:pPr>
            <w:r w:rsidRPr="00592FCD">
              <w:rPr>
                <w:rFonts w:cstheme="minorHAnsi"/>
                <w:sz w:val="24"/>
                <w:szCs w:val="24"/>
              </w:rPr>
              <w:t>94%</w:t>
            </w:r>
          </w:p>
        </w:tc>
        <w:tc>
          <w:tcPr>
            <w:tcW w:w="1134" w:type="dxa"/>
          </w:tcPr>
          <w:p w14:paraId="212DDD33" w14:textId="745159A1" w:rsidR="00592FCD" w:rsidRPr="00592FCD" w:rsidRDefault="00592FCD" w:rsidP="00510A9B">
            <w:pPr>
              <w:jc w:val="center"/>
              <w:rPr>
                <w:rFonts w:cstheme="minorHAnsi"/>
                <w:sz w:val="24"/>
                <w:szCs w:val="24"/>
              </w:rPr>
            </w:pPr>
            <w:r w:rsidRPr="00592FCD">
              <w:rPr>
                <w:rFonts w:cstheme="minorHAnsi"/>
                <w:sz w:val="24"/>
                <w:szCs w:val="24"/>
              </w:rPr>
              <w:t>94%</w:t>
            </w:r>
          </w:p>
        </w:tc>
        <w:tc>
          <w:tcPr>
            <w:tcW w:w="1134" w:type="dxa"/>
          </w:tcPr>
          <w:p w14:paraId="778BA5DF" w14:textId="1F5E6E04" w:rsidR="00592FCD" w:rsidRPr="00592FCD" w:rsidRDefault="00592FCD" w:rsidP="00510A9B">
            <w:pPr>
              <w:jc w:val="center"/>
              <w:rPr>
                <w:rFonts w:cstheme="minorHAnsi"/>
                <w:sz w:val="24"/>
                <w:szCs w:val="24"/>
              </w:rPr>
            </w:pPr>
            <w:r w:rsidRPr="00592FCD">
              <w:rPr>
                <w:rFonts w:cstheme="minorHAnsi"/>
                <w:sz w:val="24"/>
                <w:szCs w:val="24"/>
              </w:rPr>
              <w:t>94%</w:t>
            </w:r>
          </w:p>
        </w:tc>
        <w:tc>
          <w:tcPr>
            <w:tcW w:w="3544" w:type="dxa"/>
          </w:tcPr>
          <w:p w14:paraId="43674CA1" w14:textId="77777777" w:rsidR="00592FCD" w:rsidRPr="00592FCD" w:rsidRDefault="00592FCD" w:rsidP="00886E42">
            <w:pPr>
              <w:rPr>
                <w:rFonts w:cstheme="minorHAnsi"/>
                <w:sz w:val="24"/>
                <w:szCs w:val="24"/>
              </w:rPr>
            </w:pPr>
          </w:p>
        </w:tc>
      </w:tr>
      <w:tr w:rsidR="00886E42" w:rsidRPr="00592FCD" w14:paraId="505AA7CD" w14:textId="77777777" w:rsidTr="007648BB">
        <w:tc>
          <w:tcPr>
            <w:tcW w:w="3256" w:type="dxa"/>
          </w:tcPr>
          <w:p w14:paraId="57E665AB" w14:textId="12EC2A64" w:rsidR="00886E42" w:rsidRPr="00592FCD" w:rsidRDefault="00886E42">
            <w:pPr>
              <w:rPr>
                <w:rFonts w:cstheme="minorHAnsi"/>
                <w:sz w:val="24"/>
                <w:szCs w:val="24"/>
              </w:rPr>
            </w:pPr>
            <w:r w:rsidRPr="00592FCD">
              <w:rPr>
                <w:rFonts w:eastAsia="Times New Roman" w:cstheme="minorHAnsi"/>
                <w:bCs/>
                <w:i/>
                <w:sz w:val="24"/>
                <w:szCs w:val="24"/>
                <w:lang w:eastAsia="lt-LT"/>
              </w:rPr>
              <w:t>2. Įtraukiojo ugdymo užtikrinimas įvairių poreikių vaikams</w:t>
            </w:r>
          </w:p>
        </w:tc>
        <w:tc>
          <w:tcPr>
            <w:tcW w:w="4394" w:type="dxa"/>
          </w:tcPr>
          <w:p w14:paraId="3CD7408A" w14:textId="1FB21BF8" w:rsidR="00886E42" w:rsidRPr="00592FCD" w:rsidRDefault="00510A9B" w:rsidP="000C00F4">
            <w:pPr>
              <w:jc w:val="both"/>
              <w:rPr>
                <w:rFonts w:cstheme="minorHAnsi"/>
                <w:sz w:val="24"/>
                <w:szCs w:val="24"/>
              </w:rPr>
            </w:pPr>
            <w:r w:rsidRPr="00592FCD">
              <w:rPr>
                <w:rFonts w:cstheme="minorHAnsi"/>
                <w:sz w:val="24"/>
                <w:szCs w:val="24"/>
              </w:rPr>
              <w:t xml:space="preserve">Pedagogų ir švietimo pagalbos specialistų, dalyvavusių tiksliniuose mokymuose, skirtuose </w:t>
            </w:r>
            <w:proofErr w:type="spellStart"/>
            <w:r w:rsidRPr="00592FCD">
              <w:rPr>
                <w:rFonts w:cstheme="minorHAnsi"/>
                <w:sz w:val="24"/>
                <w:szCs w:val="24"/>
              </w:rPr>
              <w:t>įtraukčiai</w:t>
            </w:r>
            <w:proofErr w:type="spellEnd"/>
            <w:r w:rsidRPr="00592FCD">
              <w:rPr>
                <w:rFonts w:cstheme="minorHAnsi"/>
                <w:sz w:val="24"/>
                <w:szCs w:val="24"/>
              </w:rPr>
              <w:t xml:space="preserve"> švietime, skaičius. (žm.sk.)</w:t>
            </w:r>
          </w:p>
        </w:tc>
        <w:tc>
          <w:tcPr>
            <w:tcW w:w="1134" w:type="dxa"/>
          </w:tcPr>
          <w:p w14:paraId="28D3CBCB" w14:textId="12DDE804" w:rsidR="00886E42" w:rsidRPr="00592FCD" w:rsidRDefault="00487AE4" w:rsidP="00510A9B">
            <w:pPr>
              <w:jc w:val="center"/>
              <w:rPr>
                <w:rFonts w:cstheme="minorHAnsi"/>
                <w:sz w:val="24"/>
                <w:szCs w:val="24"/>
              </w:rPr>
            </w:pPr>
            <w:r w:rsidRPr="00592FCD">
              <w:rPr>
                <w:rFonts w:cstheme="minorHAnsi"/>
                <w:sz w:val="24"/>
                <w:szCs w:val="24"/>
              </w:rPr>
              <w:t>15</w:t>
            </w:r>
          </w:p>
        </w:tc>
        <w:tc>
          <w:tcPr>
            <w:tcW w:w="1134" w:type="dxa"/>
          </w:tcPr>
          <w:p w14:paraId="603E0688" w14:textId="38A72FCA" w:rsidR="00886E42" w:rsidRPr="00592FCD" w:rsidRDefault="00487AE4" w:rsidP="00510A9B">
            <w:pPr>
              <w:jc w:val="center"/>
              <w:rPr>
                <w:rFonts w:cstheme="minorHAnsi"/>
                <w:sz w:val="24"/>
                <w:szCs w:val="24"/>
              </w:rPr>
            </w:pPr>
            <w:r w:rsidRPr="00592FCD">
              <w:rPr>
                <w:rFonts w:cstheme="minorHAnsi"/>
                <w:sz w:val="24"/>
                <w:szCs w:val="24"/>
              </w:rPr>
              <w:t>16</w:t>
            </w:r>
          </w:p>
        </w:tc>
        <w:tc>
          <w:tcPr>
            <w:tcW w:w="1134" w:type="dxa"/>
          </w:tcPr>
          <w:p w14:paraId="468D7CCD" w14:textId="0FBB0617" w:rsidR="00886E42" w:rsidRPr="00592FCD" w:rsidRDefault="00487AE4" w:rsidP="00510A9B">
            <w:pPr>
              <w:jc w:val="center"/>
              <w:rPr>
                <w:rFonts w:cstheme="minorHAnsi"/>
                <w:sz w:val="24"/>
                <w:szCs w:val="24"/>
              </w:rPr>
            </w:pPr>
            <w:r w:rsidRPr="00592FCD">
              <w:rPr>
                <w:rFonts w:cstheme="minorHAnsi"/>
                <w:sz w:val="24"/>
                <w:szCs w:val="24"/>
              </w:rPr>
              <w:t>17</w:t>
            </w:r>
          </w:p>
        </w:tc>
        <w:tc>
          <w:tcPr>
            <w:tcW w:w="3544" w:type="dxa"/>
          </w:tcPr>
          <w:p w14:paraId="3CF9A5CE" w14:textId="3DDDBEB7" w:rsidR="00886E42" w:rsidRPr="00592FCD" w:rsidRDefault="00886E42" w:rsidP="00886E42">
            <w:pPr>
              <w:rPr>
                <w:rFonts w:cstheme="minorHAnsi"/>
                <w:sz w:val="24"/>
                <w:szCs w:val="24"/>
              </w:rPr>
            </w:pPr>
            <w:r w:rsidRPr="00592FCD">
              <w:rPr>
                <w:rFonts w:cstheme="minorHAnsi"/>
                <w:sz w:val="24"/>
                <w:szCs w:val="24"/>
              </w:rPr>
              <w:t>Švietimo įstatymo 5 str. 5 d., 14 str. 7 d., 3</w:t>
            </w:r>
            <w:r w:rsidR="001E764A" w:rsidRPr="00592FCD">
              <w:rPr>
                <w:rFonts w:cstheme="minorHAnsi"/>
                <w:sz w:val="24"/>
                <w:szCs w:val="24"/>
              </w:rPr>
              <w:t>4, 35</w:t>
            </w:r>
            <w:r w:rsidRPr="00592FCD">
              <w:rPr>
                <w:rFonts w:cstheme="minorHAnsi"/>
                <w:sz w:val="24"/>
                <w:szCs w:val="24"/>
              </w:rPr>
              <w:t xml:space="preserve"> str</w:t>
            </w:r>
            <w:r w:rsidR="001E764A" w:rsidRPr="00592FCD">
              <w:rPr>
                <w:rFonts w:cstheme="minorHAnsi"/>
                <w:sz w:val="24"/>
                <w:szCs w:val="24"/>
              </w:rPr>
              <w:t>aipsnis.</w:t>
            </w:r>
          </w:p>
        </w:tc>
      </w:tr>
      <w:bookmarkEnd w:id="0"/>
    </w:tbl>
    <w:p w14:paraId="1C25171E" w14:textId="77777777" w:rsidR="00FB1C16" w:rsidRPr="00FB1C16" w:rsidRDefault="00FB1C16" w:rsidP="00FB1C16">
      <w:pPr>
        <w:spacing w:after="0" w:line="276" w:lineRule="auto"/>
        <w:rPr>
          <w:rFonts w:eastAsia="Calibri" w:cstheme="minorHAnsi"/>
          <w:bCs/>
          <w:sz w:val="24"/>
          <w:szCs w:val="24"/>
        </w:rPr>
      </w:pPr>
    </w:p>
    <w:p w14:paraId="4C06B2D1" w14:textId="33FD6C00" w:rsidR="001E764A" w:rsidRPr="00592FCD" w:rsidRDefault="001E764A" w:rsidP="00B32297">
      <w:pPr>
        <w:spacing w:after="0" w:line="276" w:lineRule="auto"/>
        <w:jc w:val="center"/>
        <w:rPr>
          <w:rFonts w:eastAsia="Calibri" w:cstheme="minorHAnsi"/>
          <w:b/>
          <w:sz w:val="24"/>
          <w:szCs w:val="24"/>
        </w:rPr>
      </w:pPr>
      <w:r w:rsidRPr="00592FCD">
        <w:rPr>
          <w:rFonts w:eastAsia="Calibri" w:cstheme="minorHAnsi"/>
          <w:b/>
          <w:sz w:val="24"/>
          <w:szCs w:val="24"/>
        </w:rPr>
        <w:t>I SKYRIUS</w:t>
      </w:r>
    </w:p>
    <w:p w14:paraId="0100651E" w14:textId="234F2FCD" w:rsidR="00FA4A9E" w:rsidRPr="00592FCD" w:rsidRDefault="001E764A" w:rsidP="00B32297">
      <w:pPr>
        <w:spacing w:after="0" w:line="276" w:lineRule="auto"/>
        <w:jc w:val="center"/>
        <w:rPr>
          <w:rFonts w:eastAsia="Calibri" w:cstheme="minorHAnsi"/>
          <w:b/>
          <w:sz w:val="24"/>
          <w:szCs w:val="24"/>
        </w:rPr>
      </w:pPr>
      <w:r w:rsidRPr="00592FCD">
        <w:rPr>
          <w:rFonts w:eastAsia="Calibri" w:cstheme="minorHAnsi"/>
          <w:b/>
          <w:sz w:val="24"/>
          <w:szCs w:val="24"/>
        </w:rPr>
        <w:t>ĮSTAIGOS AUTENTIŠKUMA</w:t>
      </w:r>
      <w:r w:rsidR="00B32297" w:rsidRPr="00592FCD">
        <w:rPr>
          <w:rFonts w:eastAsia="Calibri" w:cstheme="minorHAnsi"/>
          <w:b/>
          <w:sz w:val="24"/>
          <w:szCs w:val="24"/>
        </w:rPr>
        <w:t>S</w:t>
      </w:r>
    </w:p>
    <w:p w14:paraId="2C72D98B" w14:textId="77777777" w:rsidR="00B32297" w:rsidRPr="00592FCD" w:rsidRDefault="00B32297" w:rsidP="00B32297">
      <w:pPr>
        <w:spacing w:after="0" w:line="276" w:lineRule="auto"/>
        <w:jc w:val="center"/>
        <w:rPr>
          <w:rFonts w:eastAsia="Calibri" w:cstheme="minorHAnsi"/>
          <w:b/>
          <w:sz w:val="24"/>
          <w:szCs w:val="24"/>
        </w:rPr>
      </w:pPr>
    </w:p>
    <w:p w14:paraId="3FE9D639" w14:textId="77777777" w:rsidR="00777584" w:rsidRPr="00592FCD" w:rsidRDefault="00777584" w:rsidP="00B32297">
      <w:pPr>
        <w:spacing w:after="0" w:line="276" w:lineRule="auto"/>
        <w:ind w:firstLine="720"/>
        <w:jc w:val="both"/>
        <w:rPr>
          <w:rFonts w:cstheme="minorHAnsi"/>
          <w:sz w:val="24"/>
          <w:szCs w:val="24"/>
        </w:rPr>
      </w:pPr>
      <w:r w:rsidRPr="00592FCD">
        <w:rPr>
          <w:rFonts w:cstheme="minorHAnsi"/>
          <w:sz w:val="24"/>
          <w:szCs w:val="24"/>
        </w:rPr>
        <w:t xml:space="preserve">Kauno lopšelis-darželis „Pušynėlis“ – Kauno miesto savivaldybės biudžetinė ikimokyklinio ugdymo įstaiga, įsteigta 1966 m. gegužės 1 d. </w:t>
      </w:r>
    </w:p>
    <w:p w14:paraId="08CC2A0B" w14:textId="10841F24" w:rsidR="00777584" w:rsidRPr="00592FCD" w:rsidRDefault="00777584" w:rsidP="00B32297">
      <w:pPr>
        <w:spacing w:after="0" w:line="276" w:lineRule="auto"/>
        <w:ind w:firstLine="720"/>
        <w:jc w:val="both"/>
        <w:rPr>
          <w:rFonts w:cstheme="minorHAnsi"/>
          <w:sz w:val="24"/>
          <w:szCs w:val="24"/>
        </w:rPr>
      </w:pPr>
      <w:r w:rsidRPr="00592FCD">
        <w:rPr>
          <w:rFonts w:cstheme="minorHAnsi"/>
          <w:sz w:val="24"/>
          <w:szCs w:val="24"/>
        </w:rPr>
        <w:t>Kauno lopšelis-darželis „Pušynėlis“ teikia ikimokyklinio ir priešmokyklinio ugdymo(</w:t>
      </w:r>
      <w:proofErr w:type="spellStart"/>
      <w:r w:rsidRPr="00592FCD">
        <w:rPr>
          <w:rFonts w:cstheme="minorHAnsi"/>
          <w:sz w:val="24"/>
          <w:szCs w:val="24"/>
        </w:rPr>
        <w:t>si</w:t>
      </w:r>
      <w:proofErr w:type="spellEnd"/>
      <w:r w:rsidRPr="00592FCD">
        <w:rPr>
          <w:rFonts w:cstheme="minorHAnsi"/>
          <w:sz w:val="24"/>
          <w:szCs w:val="24"/>
        </w:rPr>
        <w:t xml:space="preserve">) paslaugas 1,5-6 metų amžiaus vaikams. 2024 m. rugsėjo 1 d. duomenimis darželyje veikia 10 grupių: 2 lopšelio, 6 darželio ir 2 priešmokyklinio ugdymo grupės. Grupės komplektuojamos pagal vaikų amžių. Ugdymo įstaigą lanko 190 ugdytinių. </w:t>
      </w:r>
    </w:p>
    <w:p w14:paraId="6A171E51" w14:textId="77777777" w:rsidR="00107D20" w:rsidRPr="00592FCD" w:rsidRDefault="00107D20" w:rsidP="00B32297">
      <w:pPr>
        <w:spacing w:after="0" w:line="276" w:lineRule="auto"/>
        <w:ind w:firstLine="720"/>
        <w:jc w:val="both"/>
        <w:rPr>
          <w:rFonts w:cstheme="minorHAnsi"/>
          <w:sz w:val="24"/>
          <w:szCs w:val="24"/>
        </w:rPr>
      </w:pPr>
      <w:r w:rsidRPr="00592FCD">
        <w:rPr>
          <w:rFonts w:cstheme="minorHAnsi"/>
          <w:sz w:val="24"/>
          <w:szCs w:val="24"/>
        </w:rPr>
        <w:t xml:space="preserve">Ugdymo procesas organizuojamas vadovaujantis atnaujinta Ikimokyklinio ugdymo programa, parengta pagal Lietuvos Respublikos švietimo ir sporto ministro 2023 m. rugsėjo 4 d. įsakymą Nr. V-1142, pritarta Kauno miesto savivaldybės mero potvarkiu 2024 m. liepos 12 d. Nr. M-802 „Dėl pritarimo Kauno miesto savivaldybės biudžetinių švietimo įstaigų ikimokyklinio ugdymo programoms“. Ugdymo procese integruotai taikomi </w:t>
      </w:r>
      <w:proofErr w:type="spellStart"/>
      <w:r w:rsidRPr="00592FCD">
        <w:rPr>
          <w:rFonts w:cstheme="minorHAnsi"/>
          <w:sz w:val="24"/>
          <w:szCs w:val="24"/>
        </w:rPr>
        <w:t>Reggio</w:t>
      </w:r>
      <w:proofErr w:type="spellEnd"/>
      <w:r w:rsidRPr="00592FCD">
        <w:rPr>
          <w:rFonts w:cstheme="minorHAnsi"/>
          <w:sz w:val="24"/>
          <w:szCs w:val="24"/>
        </w:rPr>
        <w:t xml:space="preserve"> </w:t>
      </w:r>
      <w:proofErr w:type="spellStart"/>
      <w:r w:rsidRPr="00592FCD">
        <w:rPr>
          <w:rFonts w:cstheme="minorHAnsi"/>
          <w:sz w:val="24"/>
          <w:szCs w:val="24"/>
        </w:rPr>
        <w:t>Emilia</w:t>
      </w:r>
      <w:proofErr w:type="spellEnd"/>
      <w:r w:rsidRPr="00592FCD">
        <w:rPr>
          <w:rFonts w:cstheme="minorHAnsi"/>
          <w:sz w:val="24"/>
          <w:szCs w:val="24"/>
        </w:rPr>
        <w:t>, STEAM metodai, informacinės technologijos</w:t>
      </w:r>
      <w:r w:rsidRPr="00592FCD">
        <w:rPr>
          <w:rFonts w:cstheme="minorHAnsi"/>
          <w:color w:val="C00000"/>
          <w:sz w:val="24"/>
          <w:szCs w:val="24"/>
        </w:rPr>
        <w:t>.</w:t>
      </w:r>
    </w:p>
    <w:p w14:paraId="246A8EE1" w14:textId="26071426" w:rsidR="00B817EE" w:rsidRPr="00592FCD" w:rsidRDefault="00B817EE" w:rsidP="00B32297">
      <w:pPr>
        <w:spacing w:after="0" w:line="276" w:lineRule="auto"/>
        <w:ind w:firstLine="720"/>
        <w:jc w:val="both"/>
        <w:rPr>
          <w:rFonts w:cstheme="minorHAnsi"/>
          <w:sz w:val="24"/>
          <w:szCs w:val="24"/>
        </w:rPr>
      </w:pPr>
      <w:r w:rsidRPr="00592FCD">
        <w:rPr>
          <w:rFonts w:cstheme="minorHAnsi"/>
          <w:sz w:val="24"/>
          <w:szCs w:val="24"/>
        </w:rPr>
        <w:t>Įstaigos</w:t>
      </w:r>
      <w:r w:rsidR="00107D20" w:rsidRPr="00592FCD">
        <w:rPr>
          <w:rFonts w:cstheme="minorHAnsi"/>
          <w:sz w:val="24"/>
          <w:szCs w:val="24"/>
        </w:rPr>
        <w:t xml:space="preserve"> autentiškumui priskiriame</w:t>
      </w:r>
      <w:r w:rsidRPr="00592FCD">
        <w:rPr>
          <w:rFonts w:cstheme="minorHAnsi"/>
          <w:sz w:val="24"/>
          <w:szCs w:val="24"/>
        </w:rPr>
        <w:t xml:space="preserve"> išskirtin</w:t>
      </w:r>
      <w:r w:rsidR="00107D20" w:rsidRPr="00592FCD">
        <w:rPr>
          <w:rFonts w:cstheme="minorHAnsi"/>
          <w:sz w:val="24"/>
          <w:szCs w:val="24"/>
        </w:rPr>
        <w:t>ę</w:t>
      </w:r>
      <w:r w:rsidRPr="00592FCD">
        <w:rPr>
          <w:rFonts w:cstheme="minorHAnsi"/>
          <w:sz w:val="24"/>
          <w:szCs w:val="24"/>
        </w:rPr>
        <w:t xml:space="preserve"> lauko aplink</w:t>
      </w:r>
      <w:r w:rsidR="00107D20" w:rsidRPr="00592FCD">
        <w:rPr>
          <w:rFonts w:cstheme="minorHAnsi"/>
          <w:sz w:val="24"/>
          <w:szCs w:val="24"/>
        </w:rPr>
        <w:t>ą</w:t>
      </w:r>
      <w:r w:rsidRPr="00592FCD">
        <w:rPr>
          <w:rFonts w:cstheme="minorHAnsi"/>
          <w:sz w:val="24"/>
          <w:szCs w:val="24"/>
        </w:rPr>
        <w:t xml:space="preserve"> – šalia Panemunės šilas, natūrali gamtinė aplinka, sudaranti sąlygas vaikų ugdymo turinį praturtinti pažinimo metodu per žaismės kupinas veiklas lauke. </w:t>
      </w:r>
    </w:p>
    <w:p w14:paraId="26F80BC8" w14:textId="6CA9D6AB" w:rsidR="00B817EE" w:rsidRPr="00592FCD" w:rsidRDefault="00B817EE" w:rsidP="00B32297">
      <w:pPr>
        <w:spacing w:after="0" w:line="276" w:lineRule="auto"/>
        <w:ind w:firstLine="709"/>
        <w:jc w:val="both"/>
        <w:rPr>
          <w:rFonts w:cstheme="minorHAnsi"/>
          <w:sz w:val="24"/>
          <w:szCs w:val="24"/>
        </w:rPr>
      </w:pPr>
      <w:r w:rsidRPr="00592FCD">
        <w:rPr>
          <w:rFonts w:cstheme="minorHAnsi"/>
          <w:sz w:val="24"/>
          <w:szCs w:val="24"/>
        </w:rPr>
        <w:t>Lopšelio-darželio išskirtinumas yra suburta aukštos kvalifikacijos mokytojų ir švietimo pagalbos specialistų komanda: 3 mokytojai ekspertai, 5 mokytojai metodininkai, 12 vyresniųjų mokytojų, 3 mokytojai, gebant</w:t>
      </w:r>
      <w:r w:rsidR="00107D20" w:rsidRPr="00592FCD">
        <w:rPr>
          <w:rFonts w:cstheme="minorHAnsi"/>
          <w:sz w:val="24"/>
          <w:szCs w:val="24"/>
        </w:rPr>
        <w:t>y</w:t>
      </w:r>
      <w:r w:rsidRPr="00592FCD">
        <w:rPr>
          <w:rFonts w:cstheme="minorHAnsi"/>
          <w:sz w:val="24"/>
          <w:szCs w:val="24"/>
        </w:rPr>
        <w:t xml:space="preserve">s ugdyti šiuolaikinio vaiko galias, atsižvelgti ir atliepti individualius vaiko poreikius. Mokytojų </w:t>
      </w:r>
      <w:r w:rsidR="00107D20" w:rsidRPr="00592FCD">
        <w:rPr>
          <w:rFonts w:cstheme="minorHAnsi"/>
          <w:sz w:val="24"/>
          <w:szCs w:val="24"/>
        </w:rPr>
        <w:t>k</w:t>
      </w:r>
      <w:r w:rsidRPr="00592FCD">
        <w:rPr>
          <w:rFonts w:cstheme="minorHAnsi"/>
          <w:sz w:val="24"/>
          <w:szCs w:val="24"/>
        </w:rPr>
        <w:t xml:space="preserve">ompetencija įgalina veikti viduje ir išorėje: bendradarbiaujant su KŠIC dalyvaujant kvalifikacijos tobulinimo renginiuose, metodinėje veikloje, įstaigos mokytojai rengia ir teikia kvalifikacijos tobulinimo programas. </w:t>
      </w:r>
    </w:p>
    <w:p w14:paraId="14E8BA6C" w14:textId="77777777" w:rsidR="00B817EE" w:rsidRPr="00592FCD" w:rsidRDefault="00B817EE" w:rsidP="00B32297">
      <w:pPr>
        <w:spacing w:after="0" w:line="276" w:lineRule="auto"/>
        <w:ind w:firstLine="709"/>
        <w:jc w:val="both"/>
        <w:rPr>
          <w:rFonts w:cstheme="minorHAnsi"/>
          <w:sz w:val="24"/>
          <w:szCs w:val="24"/>
        </w:rPr>
      </w:pPr>
      <w:r w:rsidRPr="00592FCD">
        <w:rPr>
          <w:rFonts w:cstheme="minorHAnsi"/>
          <w:sz w:val="24"/>
          <w:szCs w:val="24"/>
        </w:rPr>
        <w:t xml:space="preserve">2023 m. duomenimis mokyklos ugdytiniai yra tapę tarptautinių (1), respublikinių (6) ir miesto (5) konkursų laureatai. </w:t>
      </w:r>
      <w:r w:rsidRPr="00592FCD">
        <w:rPr>
          <w:rFonts w:cstheme="minorHAnsi"/>
          <w:sz w:val="24"/>
          <w:szCs w:val="24"/>
          <w:shd w:val="clear" w:color="auto" w:fill="FFFFFF"/>
        </w:rPr>
        <w:t>(Viso 12 apdovanojimų).</w:t>
      </w:r>
    </w:p>
    <w:p w14:paraId="3F446EA4" w14:textId="5D44C4B4" w:rsidR="00B817EE" w:rsidRPr="00592FCD" w:rsidRDefault="00B817EE" w:rsidP="00B32297">
      <w:pPr>
        <w:spacing w:after="0" w:line="276" w:lineRule="auto"/>
        <w:ind w:firstLine="720"/>
        <w:jc w:val="both"/>
        <w:rPr>
          <w:rFonts w:cstheme="minorHAnsi"/>
          <w:sz w:val="24"/>
          <w:szCs w:val="24"/>
        </w:rPr>
      </w:pPr>
      <w:r w:rsidRPr="00592FCD">
        <w:rPr>
          <w:rFonts w:cstheme="minorHAnsi"/>
          <w:sz w:val="24"/>
          <w:szCs w:val="24"/>
          <w:shd w:val="clear" w:color="auto" w:fill="FFFFFF"/>
        </w:rPr>
        <w:t>Mokykla</w:t>
      </w:r>
      <w:r w:rsidRPr="00592FCD">
        <w:rPr>
          <w:rFonts w:cstheme="minorHAnsi"/>
          <w:sz w:val="24"/>
          <w:szCs w:val="24"/>
        </w:rPr>
        <w:t xml:space="preserve"> aktyviai dalyvauja rengiant ir įgyvendinant tarptautinius projektus: parengta ir įgyvendinama Tarptautiškumo strategija 2023-2027 m., nuo 2023 m. esame Erasmus+ konsorciumo (2022-1-LT01-KA120-SCH-000107641) nariai. Dalyvaujant projektuose mokytojai jau turėjo galimybę </w:t>
      </w:r>
      <w:r w:rsidRPr="00592FCD">
        <w:rPr>
          <w:rFonts w:cstheme="minorHAnsi"/>
          <w:sz w:val="24"/>
          <w:szCs w:val="24"/>
        </w:rPr>
        <w:lastRenderedPageBreak/>
        <w:t xml:space="preserve">kompetencijas tobulinti: Airijoje, Prancūzijoje. </w:t>
      </w:r>
      <w:r w:rsidR="00A471E1" w:rsidRPr="00592FCD">
        <w:rPr>
          <w:rFonts w:cstheme="minorHAnsi"/>
          <w:sz w:val="24"/>
          <w:szCs w:val="24"/>
        </w:rPr>
        <w:t>Mūsų įstaigoje</w:t>
      </w:r>
      <w:r w:rsidRPr="00592FCD">
        <w:rPr>
          <w:rFonts w:cstheme="minorHAnsi"/>
          <w:sz w:val="24"/>
          <w:szCs w:val="24"/>
        </w:rPr>
        <w:t xml:space="preserve"> pedagogines kompetencijas sudarėme sąlygas tobulinti studentams iš Graikijos</w:t>
      </w:r>
      <w:r w:rsidR="00107D20" w:rsidRPr="00592FCD">
        <w:rPr>
          <w:rFonts w:cstheme="minorHAnsi"/>
          <w:sz w:val="24"/>
          <w:szCs w:val="24"/>
        </w:rPr>
        <w:t>, Vokietijos.</w:t>
      </w:r>
      <w:r w:rsidRPr="00592FCD">
        <w:rPr>
          <w:rFonts w:cstheme="minorHAnsi"/>
          <w:sz w:val="24"/>
          <w:szCs w:val="24"/>
        </w:rPr>
        <w:t xml:space="preserve"> </w:t>
      </w:r>
    </w:p>
    <w:p w14:paraId="3F556644" w14:textId="7595BFCF" w:rsidR="00B817EE" w:rsidRPr="00592FCD" w:rsidRDefault="00B817EE" w:rsidP="00B32297">
      <w:pPr>
        <w:spacing w:line="276" w:lineRule="auto"/>
        <w:ind w:firstLine="720"/>
        <w:jc w:val="both"/>
        <w:rPr>
          <w:rFonts w:cstheme="minorHAnsi"/>
          <w:sz w:val="24"/>
          <w:szCs w:val="24"/>
        </w:rPr>
      </w:pPr>
      <w:r w:rsidRPr="00592FCD">
        <w:rPr>
          <w:rFonts w:cstheme="minorHAnsi"/>
          <w:sz w:val="24"/>
          <w:szCs w:val="24"/>
        </w:rPr>
        <w:t xml:space="preserve">Įstaiga turi savitas sukurtas tradicijas, užmegzti ilgalaikiai bendradarbiavimo ryšiai su socialiniais partneriais Lietuvoje ir užsienyje: su Kauno ikimokyklinio ugdymo įstaigomis, pradinėmis mokyklomis, Panemunės biblioteka, kitomis Lietuvos ir Europos šalių ikimokyklinėmis ugdymo įstaigomis. </w:t>
      </w:r>
      <w:r w:rsidRPr="00592FCD">
        <w:rPr>
          <w:rFonts w:cstheme="minorHAnsi"/>
          <w:sz w:val="24"/>
          <w:szCs w:val="24"/>
          <w:shd w:val="clear" w:color="auto" w:fill="FFFFFF"/>
        </w:rPr>
        <w:t xml:space="preserve">Taip pat </w:t>
      </w:r>
      <w:r w:rsidR="00A471E1" w:rsidRPr="00592FCD">
        <w:rPr>
          <w:rFonts w:cstheme="minorHAnsi"/>
          <w:bCs/>
          <w:sz w:val="24"/>
          <w:szCs w:val="24"/>
          <w:shd w:val="clear" w:color="auto" w:fill="FFFFFF"/>
        </w:rPr>
        <w:t>esame</w:t>
      </w:r>
      <w:r w:rsidR="00A471E1" w:rsidRPr="00592FCD">
        <w:rPr>
          <w:rFonts w:cstheme="minorHAnsi"/>
          <w:b/>
          <w:sz w:val="24"/>
          <w:szCs w:val="24"/>
          <w:shd w:val="clear" w:color="auto" w:fill="FFFFFF"/>
        </w:rPr>
        <w:t xml:space="preserve"> </w:t>
      </w:r>
      <w:r w:rsidRPr="00592FCD">
        <w:rPr>
          <w:rFonts w:cstheme="minorHAnsi"/>
          <w:sz w:val="24"/>
          <w:szCs w:val="24"/>
        </w:rPr>
        <w:t xml:space="preserve">praktikos bazė Kauno kolegijos Menų ir ugdymo fakulteto ikimokyklinio ir priešmokyklinio ugdymo studijų programos studentams. Kasmet įstaigoje praktiką atlieka VDU studentai. Ruošdamiesi pristatyti studentams savo praktinę veiklą, organizuodami praktikų aptarimus, </w:t>
      </w:r>
      <w:r w:rsidRPr="00592FCD">
        <w:rPr>
          <w:rFonts w:cstheme="minorHAnsi"/>
          <w:sz w:val="24"/>
          <w:szCs w:val="24"/>
          <w:shd w:val="clear" w:color="auto" w:fill="FFFFFF"/>
        </w:rPr>
        <w:t>įstaigos</w:t>
      </w:r>
      <w:r w:rsidRPr="00592FCD">
        <w:rPr>
          <w:rFonts w:cstheme="minorHAnsi"/>
          <w:sz w:val="24"/>
          <w:szCs w:val="24"/>
        </w:rPr>
        <w:t xml:space="preserve"> mokytojai mokosi sisteminti ir apibendrinti praktinę veiklą, pagrįsti savo teiginius praktiniais pavyzdžiais, stiprin</w:t>
      </w:r>
      <w:r w:rsidR="00A471E1" w:rsidRPr="00592FCD">
        <w:rPr>
          <w:rFonts w:cstheme="minorHAnsi"/>
          <w:sz w:val="24"/>
          <w:szCs w:val="24"/>
        </w:rPr>
        <w:t>dami šiuolaikinių ugdymo strategijų svarbą.</w:t>
      </w:r>
    </w:p>
    <w:p w14:paraId="3B8A530B" w14:textId="3C803F68" w:rsidR="001E764A" w:rsidRPr="00592FCD" w:rsidRDefault="001E764A" w:rsidP="00B32297">
      <w:pPr>
        <w:spacing w:after="0" w:line="276" w:lineRule="auto"/>
        <w:jc w:val="center"/>
        <w:rPr>
          <w:rFonts w:eastAsia="Calibri" w:cstheme="minorHAnsi"/>
          <w:b/>
          <w:sz w:val="24"/>
          <w:szCs w:val="24"/>
        </w:rPr>
      </w:pPr>
      <w:r w:rsidRPr="00592FCD">
        <w:rPr>
          <w:rFonts w:eastAsia="Calibri" w:cstheme="minorHAnsi"/>
          <w:b/>
          <w:sz w:val="24"/>
          <w:szCs w:val="24"/>
        </w:rPr>
        <w:t>II SKYRIUS</w:t>
      </w:r>
    </w:p>
    <w:p w14:paraId="57915C5B" w14:textId="121A057E" w:rsidR="007648BB" w:rsidRPr="00592FCD" w:rsidRDefault="001E764A" w:rsidP="00B32297">
      <w:pPr>
        <w:spacing w:after="0" w:line="276" w:lineRule="auto"/>
        <w:jc w:val="center"/>
        <w:rPr>
          <w:rFonts w:eastAsia="Calibri" w:cstheme="minorHAnsi"/>
          <w:b/>
          <w:sz w:val="24"/>
          <w:szCs w:val="24"/>
        </w:rPr>
      </w:pPr>
      <w:r w:rsidRPr="00592FCD">
        <w:rPr>
          <w:rFonts w:eastAsia="Calibri" w:cstheme="minorHAnsi"/>
          <w:b/>
          <w:sz w:val="24"/>
          <w:szCs w:val="24"/>
        </w:rPr>
        <w:t>2022-2024 METŲ STRATEGINIO PLANO ĮVYKDYMAS</w:t>
      </w:r>
    </w:p>
    <w:p w14:paraId="4C6ABB52" w14:textId="77777777" w:rsidR="00FA4A9E" w:rsidRPr="00592FCD" w:rsidRDefault="00FA4A9E" w:rsidP="00B32297">
      <w:pPr>
        <w:spacing w:after="0" w:line="276" w:lineRule="auto"/>
        <w:jc w:val="center"/>
        <w:rPr>
          <w:rFonts w:eastAsia="Calibri" w:cstheme="minorHAnsi"/>
          <w:b/>
          <w:sz w:val="24"/>
          <w:szCs w:val="24"/>
        </w:rPr>
      </w:pPr>
    </w:p>
    <w:p w14:paraId="3D1BA600" w14:textId="77777777" w:rsidR="00FA4A9E" w:rsidRPr="00592FCD" w:rsidRDefault="00FA4A9E" w:rsidP="00B32297">
      <w:pPr>
        <w:pStyle w:val="Betarp"/>
        <w:spacing w:line="276" w:lineRule="auto"/>
        <w:jc w:val="both"/>
        <w:rPr>
          <w:rFonts w:cstheme="minorHAnsi"/>
          <w:color w:val="000000"/>
          <w:sz w:val="24"/>
          <w:szCs w:val="24"/>
        </w:rPr>
      </w:pPr>
      <w:r w:rsidRPr="00592FCD">
        <w:rPr>
          <w:rFonts w:cstheme="minorHAnsi"/>
          <w:color w:val="000000"/>
          <w:sz w:val="24"/>
          <w:szCs w:val="24"/>
        </w:rPr>
        <w:t>Įgyvendinus Kauno lopšelio-darželio „Pušynėlis“ 2022-2024 metų strateginio plano tikslus, pasiekti veiklos rezultatai:</w:t>
      </w:r>
    </w:p>
    <w:p w14:paraId="3504BEC7" w14:textId="77777777" w:rsidR="00FA4A9E" w:rsidRPr="00592FCD" w:rsidRDefault="00FA4A9E" w:rsidP="00B32297">
      <w:pPr>
        <w:pStyle w:val="Betarp"/>
        <w:spacing w:line="276" w:lineRule="auto"/>
        <w:jc w:val="both"/>
        <w:rPr>
          <w:rFonts w:cstheme="minorHAnsi"/>
          <w:color w:val="000000"/>
          <w:sz w:val="24"/>
          <w:szCs w:val="24"/>
        </w:rPr>
      </w:pPr>
    </w:p>
    <w:p w14:paraId="35B5E841" w14:textId="76EBC214" w:rsidR="00FA4A9E" w:rsidRPr="00592FCD" w:rsidRDefault="002D1736" w:rsidP="00B32297">
      <w:pPr>
        <w:pStyle w:val="Betarp"/>
        <w:spacing w:line="276" w:lineRule="auto"/>
        <w:jc w:val="both"/>
        <w:rPr>
          <w:rFonts w:cstheme="minorHAnsi"/>
          <w:b/>
          <w:iCs/>
          <w:sz w:val="24"/>
          <w:szCs w:val="24"/>
        </w:rPr>
      </w:pPr>
      <w:r w:rsidRPr="00592FCD">
        <w:rPr>
          <w:rFonts w:cstheme="minorHAnsi"/>
          <w:b/>
          <w:bCs/>
          <w:iCs/>
          <w:sz w:val="24"/>
          <w:szCs w:val="24"/>
        </w:rPr>
        <w:t>„P</w:t>
      </w:r>
      <w:r w:rsidRPr="00592FCD">
        <w:rPr>
          <w:rFonts w:cstheme="minorHAnsi"/>
          <w:b/>
          <w:iCs/>
          <w:sz w:val="24"/>
          <w:szCs w:val="24"/>
        </w:rPr>
        <w:t>agerinti vaikų pasiekim</w:t>
      </w:r>
      <w:r w:rsidR="002C5233" w:rsidRPr="00592FCD">
        <w:rPr>
          <w:rFonts w:cstheme="minorHAnsi"/>
          <w:b/>
          <w:iCs/>
          <w:sz w:val="24"/>
          <w:szCs w:val="24"/>
        </w:rPr>
        <w:t>us</w:t>
      </w:r>
      <w:r w:rsidRPr="00592FCD">
        <w:rPr>
          <w:rFonts w:cstheme="minorHAnsi"/>
          <w:b/>
          <w:iCs/>
          <w:sz w:val="24"/>
          <w:szCs w:val="24"/>
        </w:rPr>
        <w:t xml:space="preserve"> ir pažang</w:t>
      </w:r>
      <w:r w:rsidR="002C5233" w:rsidRPr="00592FCD">
        <w:rPr>
          <w:rFonts w:cstheme="minorHAnsi"/>
          <w:b/>
          <w:iCs/>
          <w:sz w:val="24"/>
          <w:szCs w:val="24"/>
        </w:rPr>
        <w:t>ą,</w:t>
      </w:r>
      <w:r w:rsidRPr="00592FCD">
        <w:rPr>
          <w:rFonts w:cstheme="minorHAnsi"/>
          <w:b/>
          <w:iCs/>
          <w:sz w:val="24"/>
          <w:szCs w:val="24"/>
        </w:rPr>
        <w:t xml:space="preserve"> įsis</w:t>
      </w:r>
      <w:r w:rsidR="00FA4A9E" w:rsidRPr="00592FCD">
        <w:rPr>
          <w:rFonts w:cstheme="minorHAnsi"/>
          <w:b/>
          <w:iCs/>
          <w:sz w:val="24"/>
          <w:szCs w:val="24"/>
        </w:rPr>
        <w:t>a</w:t>
      </w:r>
      <w:r w:rsidRPr="00592FCD">
        <w:rPr>
          <w:rFonts w:cstheme="minorHAnsi"/>
          <w:b/>
          <w:iCs/>
          <w:sz w:val="24"/>
          <w:szCs w:val="24"/>
        </w:rPr>
        <w:t>vinant ir taikant naujas ugdymo strategijas ir metodus“.</w:t>
      </w:r>
    </w:p>
    <w:p w14:paraId="5CF41BDE" w14:textId="1F2D76B5" w:rsidR="00FA4A9E" w:rsidRPr="00592FCD" w:rsidRDefault="002D1736" w:rsidP="00350404">
      <w:pPr>
        <w:spacing w:line="276" w:lineRule="auto"/>
        <w:jc w:val="both"/>
        <w:rPr>
          <w:rFonts w:cstheme="minorHAnsi"/>
          <w:bCs/>
          <w:iCs/>
          <w:sz w:val="24"/>
          <w:szCs w:val="24"/>
        </w:rPr>
      </w:pPr>
      <w:r w:rsidRPr="00592FCD">
        <w:rPr>
          <w:rFonts w:cstheme="minorHAnsi"/>
          <w:b/>
          <w:iCs/>
          <w:sz w:val="24"/>
          <w:szCs w:val="24"/>
        </w:rPr>
        <w:t>2022 m</w:t>
      </w:r>
      <w:r w:rsidR="00FA4A9E" w:rsidRPr="00592FCD">
        <w:rPr>
          <w:rFonts w:cstheme="minorHAnsi"/>
          <w:b/>
          <w:iCs/>
          <w:sz w:val="24"/>
          <w:szCs w:val="24"/>
        </w:rPr>
        <w:t>.</w:t>
      </w:r>
      <w:r w:rsidR="00FA4A9E" w:rsidRPr="00592FCD">
        <w:rPr>
          <w:rFonts w:cstheme="minorHAnsi"/>
          <w:bCs/>
          <w:iCs/>
          <w:sz w:val="24"/>
          <w:szCs w:val="24"/>
        </w:rPr>
        <w:t xml:space="preserve"> </w:t>
      </w:r>
      <w:r w:rsidR="00397CFC" w:rsidRPr="00592FCD">
        <w:rPr>
          <w:rFonts w:cstheme="minorHAnsi"/>
          <w:bCs/>
          <w:iCs/>
          <w:sz w:val="24"/>
          <w:szCs w:val="24"/>
        </w:rPr>
        <w:t>Įsijungta į specialiai ikimokyklinio ugdymo įstaigoms skirtą ilgalaikę vienų metų programą „Besimokančių darželių tinklas“ (STEAM ugdymo filosofija). 100 proc. mokytojų, švietimo pagalbos specialistų dalyvavo tiksliniuose mokymuose. Patobulinta STEAM ugdymui aktualios mokytojų kompetencijos. Parengta Tarptautiškumo strategija 2023-2027 m. skirta padidinti tarptautiškumo plėtrą, leisti tikslingai tobulinti įstaigos vadovų, mokytojų, švietimo pagalbos specialistų kompetencijas tarptautinių mokymų ir projektų metu. Pateikta Erasmus+ akreditacijos paraiška tikslingai kelti kvalifikaciją tarptautiniuose mokymuose</w:t>
      </w:r>
      <w:r w:rsidR="00415CD5" w:rsidRPr="00592FCD">
        <w:rPr>
          <w:rFonts w:cstheme="minorHAnsi"/>
          <w:bCs/>
          <w:iCs/>
          <w:sz w:val="24"/>
          <w:szCs w:val="24"/>
        </w:rPr>
        <w:t xml:space="preserve">. </w:t>
      </w:r>
      <w:r w:rsidR="00397CFC" w:rsidRPr="00592FCD">
        <w:rPr>
          <w:rFonts w:cstheme="minorHAnsi"/>
          <w:bCs/>
          <w:iCs/>
          <w:sz w:val="24"/>
          <w:szCs w:val="24"/>
        </w:rPr>
        <w:t>Išplėtotas ikimokyklinio ir priešmokyklinio ugdymo turinys, taikant STEAM, patirtinį, projektinį metodą. Įstaigoje inicijuoti ir įgyvendinti 4 STEAM projektai grupėse, pagerintos bendrosios vaikų vertybinės nuostatos ir esminiai gebėjimai tyrinėjimo, aplinkos pažinimo bei problemų sprendimo pasiekimų srityse.</w:t>
      </w:r>
      <w:r w:rsidR="002D42AE" w:rsidRPr="00592FCD">
        <w:rPr>
          <w:rFonts w:cstheme="minorHAnsi"/>
          <w:bCs/>
          <w:iCs/>
          <w:sz w:val="24"/>
          <w:szCs w:val="24"/>
        </w:rPr>
        <w:t xml:space="preserve"> </w:t>
      </w:r>
      <w:r w:rsidR="00397CFC" w:rsidRPr="00592FCD">
        <w:rPr>
          <w:rFonts w:cstheme="minorHAnsi"/>
          <w:bCs/>
          <w:iCs/>
          <w:sz w:val="24"/>
          <w:szCs w:val="24"/>
        </w:rPr>
        <w:t>Aukštesni vaikų pažangos ir pasiekimų rezultatai. Padidėjo ikimokyklinio amžiaus vaikų pasiekimų ir pažangos lygio, atitinkančio vaiko raidą, dalis, 3,77 procentais (viso 86,77 proc.) Padidėjo priešmokyklinio amžiaus vaikų pasiekimų ir pažangos lygio, atitinkančio vaiko raidą, dalis, 0,1 procento (viso 92 proc.).</w:t>
      </w:r>
      <w:r w:rsidR="002D42AE" w:rsidRPr="00592FCD">
        <w:rPr>
          <w:rFonts w:cstheme="minorHAnsi"/>
          <w:bCs/>
          <w:iCs/>
          <w:sz w:val="24"/>
          <w:szCs w:val="24"/>
        </w:rPr>
        <w:t xml:space="preserve"> </w:t>
      </w:r>
      <w:r w:rsidR="00397CFC" w:rsidRPr="00592FCD">
        <w:rPr>
          <w:rFonts w:cstheme="minorHAnsi"/>
          <w:bCs/>
          <w:iCs/>
          <w:sz w:val="24"/>
          <w:szCs w:val="24"/>
        </w:rPr>
        <w:t>Ugdytiniai yra tapę tarptautinių, respublikinių, miesto konkursų laureatai. (12)</w:t>
      </w:r>
      <w:r w:rsidR="002D42AE" w:rsidRPr="00592FCD">
        <w:rPr>
          <w:rFonts w:cstheme="minorHAnsi"/>
          <w:bCs/>
          <w:iCs/>
          <w:sz w:val="24"/>
          <w:szCs w:val="24"/>
        </w:rPr>
        <w:t xml:space="preserve">. </w:t>
      </w:r>
      <w:r w:rsidR="00397CFC" w:rsidRPr="00592FCD">
        <w:rPr>
          <w:rFonts w:cstheme="minorHAnsi"/>
          <w:bCs/>
          <w:iCs/>
          <w:sz w:val="24"/>
          <w:szCs w:val="24"/>
        </w:rPr>
        <w:t>Tėvų vertinimu ugdymo kokybė pagerėjo 4 procentais. Labai gera – 94 proc. (buvo 90 proc.) Gera – 10 proc. (buvo 10 proc</w:t>
      </w:r>
      <w:r w:rsidR="00415CD5" w:rsidRPr="00592FCD">
        <w:rPr>
          <w:rFonts w:cstheme="minorHAnsi"/>
          <w:bCs/>
          <w:iCs/>
          <w:sz w:val="24"/>
          <w:szCs w:val="24"/>
        </w:rPr>
        <w:t>.).</w:t>
      </w:r>
    </w:p>
    <w:p w14:paraId="79294EFE" w14:textId="77777777" w:rsidR="00FA4A9E" w:rsidRPr="00592FCD" w:rsidRDefault="00397CFC" w:rsidP="00350404">
      <w:pPr>
        <w:suppressAutoHyphens/>
        <w:autoSpaceDN w:val="0"/>
        <w:spacing w:after="0" w:line="276" w:lineRule="auto"/>
        <w:jc w:val="both"/>
        <w:textAlignment w:val="baseline"/>
        <w:rPr>
          <w:rFonts w:cstheme="minorHAnsi"/>
          <w:sz w:val="24"/>
          <w:szCs w:val="24"/>
        </w:rPr>
      </w:pPr>
      <w:r w:rsidRPr="00592FCD">
        <w:rPr>
          <w:rFonts w:cstheme="minorHAnsi"/>
          <w:b/>
          <w:bCs/>
          <w:iCs/>
          <w:sz w:val="24"/>
          <w:szCs w:val="24"/>
        </w:rPr>
        <w:t>2023 m.</w:t>
      </w:r>
      <w:r w:rsidRPr="00592FCD">
        <w:rPr>
          <w:rFonts w:cstheme="minorHAnsi"/>
          <w:iCs/>
          <w:sz w:val="24"/>
          <w:szCs w:val="24"/>
        </w:rPr>
        <w:t xml:space="preserve"> </w:t>
      </w:r>
      <w:r w:rsidRPr="00592FCD">
        <w:rPr>
          <w:rFonts w:cstheme="minorHAnsi"/>
          <w:color w:val="000000"/>
          <w:sz w:val="24"/>
          <w:szCs w:val="24"/>
        </w:rPr>
        <w:t>Įg</w:t>
      </w:r>
      <w:r w:rsidRPr="00592FCD">
        <w:rPr>
          <w:rFonts w:cstheme="minorHAnsi"/>
          <w:sz w:val="24"/>
          <w:szCs w:val="24"/>
        </w:rPr>
        <w:t xml:space="preserve">yvendinama Tarptautiškumo strategija 2023-2027 m. skirta padidinti tarptautiškumo plėtrą, leisti tikslingai tobulinti įstaigos vadovų, mokytojų, švietimo pagalbos specialistų kompetencijas tarptautinių mokymų ir projektų metu. Laimėta Erasmus+ akreditacijos paraiška tikslingai kelti kvalifikaciją tarptautiniuose mokymuose. Išplėtotas vaikų poreikius atitinkantis ugdymo turinys, taikant STEAM inovacijas gamtamokslinių, </w:t>
      </w:r>
      <w:r w:rsidRPr="00592FCD">
        <w:rPr>
          <w:rFonts w:cstheme="minorHAnsi"/>
          <w:sz w:val="24"/>
          <w:szCs w:val="24"/>
        </w:rPr>
        <w:lastRenderedPageBreak/>
        <w:t>technologinių ir inžinerinių tyrinėjimų srityse. Įstaigoje i</w:t>
      </w:r>
      <w:r w:rsidRPr="00592FCD">
        <w:rPr>
          <w:rStyle w:val="markedcontent"/>
          <w:rFonts w:cstheme="minorHAnsi"/>
          <w:sz w:val="24"/>
          <w:szCs w:val="24"/>
        </w:rPr>
        <w:t>nicijuoti ir įgyvendinti 3 STEAM projektai. T</w:t>
      </w:r>
      <w:r w:rsidRPr="00592FCD">
        <w:rPr>
          <w:rFonts w:cstheme="minorHAnsi"/>
          <w:sz w:val="24"/>
          <w:szCs w:val="24"/>
        </w:rPr>
        <w:t>echnologijų projektas ,,Tiesiog. Trokštu tyrinėti. Tvirtai tobulėti. Tikrai..?’’, gamtamokslinis projektas ,,Įdomioji gamtos matematika’’, inžinerinis</w:t>
      </w:r>
      <w:r w:rsidRPr="00592FCD">
        <w:rPr>
          <w:rStyle w:val="markedcontent"/>
          <w:rFonts w:cstheme="minorHAnsi"/>
          <w:sz w:val="24"/>
          <w:szCs w:val="24"/>
        </w:rPr>
        <w:t xml:space="preserve"> </w:t>
      </w:r>
      <w:r w:rsidRPr="00592FCD">
        <w:rPr>
          <w:rFonts w:eastAsia="Comic Sans MS" w:cstheme="minorHAnsi"/>
          <w:color w:val="000000" w:themeColor="dark1"/>
          <w:sz w:val="24"/>
          <w:szCs w:val="24"/>
        </w:rPr>
        <w:t xml:space="preserve">,,Fantazuoju, įsivaizduoju ir kuriu – daug naujų dalykų atrandu“. </w:t>
      </w:r>
      <w:r w:rsidRPr="00592FCD">
        <w:rPr>
          <w:rFonts w:cstheme="minorHAnsi"/>
          <w:sz w:val="24"/>
          <w:szCs w:val="24"/>
        </w:rPr>
        <w:t>Veiklų įvairovė, sukurta domėjimuisi gamtamoksliniais atradimais aplinka ir tikslingai parinkti STEAM metodai, skatinantys veikti naudojant įvairias technologijas, padėjo atsiskleisti vaikų kūrybiniams bei tobulėti inžineriniams, pažintiniams gebėjimams</w:t>
      </w:r>
      <w:r w:rsidRPr="00592FCD">
        <w:rPr>
          <w:rFonts w:eastAsia="Comic Sans MS" w:cstheme="minorHAnsi"/>
          <w:sz w:val="24"/>
          <w:szCs w:val="24"/>
        </w:rPr>
        <w:t>.</w:t>
      </w:r>
      <w:r w:rsidRPr="00592FCD">
        <w:rPr>
          <w:rStyle w:val="markedcontent"/>
          <w:rFonts w:cstheme="minorHAnsi"/>
          <w:sz w:val="24"/>
          <w:szCs w:val="24"/>
        </w:rPr>
        <w:t xml:space="preserve"> Projektų vertė - pagerintos </w:t>
      </w:r>
      <w:r w:rsidRPr="00592FCD">
        <w:rPr>
          <w:rFonts w:cstheme="minorHAnsi"/>
          <w:sz w:val="24"/>
          <w:szCs w:val="24"/>
        </w:rPr>
        <w:t>bendrosios vaikų vertybinės nuostatos ir esminiai gebėjimai tyrinėjimo, aplinkos pažinimo bei problemų sprendimo pasiekimų srityse.</w:t>
      </w:r>
      <w:r w:rsidR="002D42AE" w:rsidRPr="00592FCD">
        <w:rPr>
          <w:rFonts w:cstheme="minorHAnsi"/>
          <w:sz w:val="24"/>
          <w:szCs w:val="24"/>
        </w:rPr>
        <w:t xml:space="preserve"> </w:t>
      </w:r>
      <w:r w:rsidRPr="00592FCD">
        <w:rPr>
          <w:rFonts w:cstheme="minorHAnsi"/>
          <w:sz w:val="24"/>
          <w:szCs w:val="24"/>
        </w:rPr>
        <w:t xml:space="preserve">Pagilinta mokytojų dalykinė kompetencija darbui su metodinių priemonių rinkiniais „Žaismė ir atradimai“, „Patirčių slėnis“. </w:t>
      </w:r>
      <w:r w:rsidRPr="00592FCD">
        <w:rPr>
          <w:rFonts w:cstheme="minorHAnsi"/>
          <w:sz w:val="24"/>
          <w:szCs w:val="24"/>
          <w:lang w:eastAsia="lt-LT"/>
        </w:rPr>
        <w:t xml:space="preserve">Organizuoti 2 mokymai, 3 konsultacijos, diskusijos mokytojams, švietimo pagalbos specialistams, plėtojant metodinių rekomendacijų „Žaismė ir atradimai“, „Patirčių slėnis“ idėjas ir jų pritaikymą praktikoje. </w:t>
      </w:r>
      <w:r w:rsidRPr="00592FCD">
        <w:rPr>
          <w:rFonts w:cstheme="minorHAnsi"/>
          <w:sz w:val="24"/>
          <w:szCs w:val="24"/>
        </w:rPr>
        <w:t>Ugdytiniai yra tapę respublikinių, miesto konkursų laureatai. (7)</w:t>
      </w:r>
    </w:p>
    <w:p w14:paraId="7880E71C" w14:textId="67E11390" w:rsidR="00AB3DC5" w:rsidRPr="00592FCD" w:rsidRDefault="002D1736" w:rsidP="00350404">
      <w:pPr>
        <w:suppressAutoHyphens/>
        <w:autoSpaceDN w:val="0"/>
        <w:spacing w:after="0" w:line="276" w:lineRule="auto"/>
        <w:jc w:val="both"/>
        <w:textAlignment w:val="baseline"/>
        <w:rPr>
          <w:rFonts w:cstheme="minorHAnsi"/>
          <w:iCs/>
          <w:sz w:val="24"/>
          <w:szCs w:val="24"/>
        </w:rPr>
      </w:pPr>
      <w:r w:rsidRPr="00592FCD">
        <w:rPr>
          <w:rFonts w:cstheme="minorHAnsi"/>
          <w:b/>
          <w:bCs/>
          <w:sz w:val="24"/>
          <w:szCs w:val="24"/>
        </w:rPr>
        <w:t>2024 m.</w:t>
      </w:r>
      <w:r w:rsidRPr="00592FCD">
        <w:rPr>
          <w:rFonts w:cstheme="minorHAnsi"/>
          <w:sz w:val="24"/>
          <w:szCs w:val="24"/>
        </w:rPr>
        <w:t xml:space="preserve"> </w:t>
      </w:r>
      <w:r w:rsidR="007648BB" w:rsidRPr="00592FCD">
        <w:rPr>
          <w:rFonts w:cstheme="minorHAnsi"/>
          <w:sz w:val="24"/>
          <w:szCs w:val="24"/>
          <w:lang w:eastAsia="lt-LT"/>
        </w:rPr>
        <w:t>Atnaujint</w:t>
      </w:r>
      <w:r w:rsidR="00AB3DC5" w:rsidRPr="00592FCD">
        <w:rPr>
          <w:rFonts w:cstheme="minorHAnsi"/>
          <w:sz w:val="24"/>
          <w:szCs w:val="24"/>
          <w:lang w:eastAsia="lt-LT"/>
        </w:rPr>
        <w:t>as</w:t>
      </w:r>
      <w:r w:rsidR="007648BB" w:rsidRPr="00592FCD">
        <w:rPr>
          <w:rFonts w:cstheme="minorHAnsi"/>
          <w:sz w:val="24"/>
          <w:szCs w:val="24"/>
          <w:lang w:eastAsia="lt-LT"/>
        </w:rPr>
        <w:t xml:space="preserve"> ikimokyklinio ugdymo turin</w:t>
      </w:r>
      <w:r w:rsidR="00AB3DC5" w:rsidRPr="00592FCD">
        <w:rPr>
          <w:rFonts w:cstheme="minorHAnsi"/>
          <w:sz w:val="24"/>
          <w:szCs w:val="24"/>
          <w:lang w:eastAsia="lt-LT"/>
        </w:rPr>
        <w:t>ys</w:t>
      </w:r>
      <w:r w:rsidR="007648BB" w:rsidRPr="00592FCD">
        <w:rPr>
          <w:rFonts w:cstheme="minorHAnsi"/>
          <w:sz w:val="24"/>
          <w:szCs w:val="24"/>
          <w:lang w:eastAsia="lt-LT"/>
        </w:rPr>
        <w:t xml:space="preserve"> pagal </w:t>
      </w:r>
      <w:r w:rsidR="007648BB" w:rsidRPr="00592FCD">
        <w:rPr>
          <w:rFonts w:cstheme="minorHAnsi"/>
          <w:sz w:val="24"/>
          <w:szCs w:val="24"/>
        </w:rPr>
        <w:t>Ikimokyklinio ugdymo programos gaires</w:t>
      </w:r>
      <w:r w:rsidR="007648BB" w:rsidRPr="00592FCD">
        <w:rPr>
          <w:rFonts w:cstheme="minorHAnsi"/>
          <w:sz w:val="24"/>
          <w:szCs w:val="24"/>
          <w:lang w:eastAsia="lt-LT"/>
        </w:rPr>
        <w:t xml:space="preserve">, siekiant pagerinti ugdymo kokybę ir sąlygas vaikų ugdymuisi. </w:t>
      </w:r>
      <w:r w:rsidR="007648BB" w:rsidRPr="00592FCD">
        <w:rPr>
          <w:rFonts w:cstheme="minorHAnsi"/>
          <w:sz w:val="24"/>
          <w:szCs w:val="24"/>
        </w:rPr>
        <w:t xml:space="preserve">Dalyvauta NŠA projekte „Ikimokyklinio ugdymo turinio kaita“ (Nr. 10-014-P- 0001). Direktorius ir 13 mokytojų patobulino </w:t>
      </w:r>
      <w:proofErr w:type="spellStart"/>
      <w:r w:rsidR="007648BB" w:rsidRPr="00592FCD">
        <w:rPr>
          <w:rFonts w:cstheme="minorHAnsi"/>
          <w:sz w:val="24"/>
          <w:szCs w:val="24"/>
        </w:rPr>
        <w:t>įtraukties</w:t>
      </w:r>
      <w:proofErr w:type="spellEnd"/>
      <w:r w:rsidR="007648BB" w:rsidRPr="00592FCD">
        <w:rPr>
          <w:rFonts w:cstheme="minorHAnsi"/>
          <w:sz w:val="24"/>
          <w:szCs w:val="24"/>
        </w:rPr>
        <w:t xml:space="preserve"> principo švietime planavimo ir jo įgyvendinimo, ikimokyklinio ugdymo turinio kūrimo, kritiško mąstymo ir problemų sprendimo bei mokymosi drauge su kitais kompetencijas. Atnaujinta Ikimokyklinio ugdymo programa</w:t>
      </w:r>
      <w:r w:rsidR="00415CD5" w:rsidRPr="00592FCD">
        <w:rPr>
          <w:rFonts w:cstheme="minorHAnsi"/>
          <w:sz w:val="24"/>
          <w:szCs w:val="24"/>
        </w:rPr>
        <w:t xml:space="preserve">, kuri įgyvendinama nuo 2024 m. rugsėjo 1 d. </w:t>
      </w:r>
    </w:p>
    <w:p w14:paraId="58CCE332" w14:textId="77777777" w:rsidR="00350404" w:rsidRPr="00592FCD" w:rsidRDefault="00350404" w:rsidP="00350404">
      <w:pPr>
        <w:pStyle w:val="Sraopastraipa"/>
        <w:suppressAutoHyphens/>
        <w:autoSpaceDN w:val="0"/>
        <w:spacing w:after="0" w:line="276" w:lineRule="auto"/>
        <w:jc w:val="both"/>
        <w:textAlignment w:val="baseline"/>
        <w:rPr>
          <w:rFonts w:cstheme="minorHAnsi"/>
          <w:iCs/>
          <w:sz w:val="24"/>
          <w:szCs w:val="24"/>
        </w:rPr>
      </w:pPr>
    </w:p>
    <w:p w14:paraId="4A746458" w14:textId="77777777" w:rsidR="00350404" w:rsidRPr="00592FCD" w:rsidRDefault="002D1736" w:rsidP="00350404">
      <w:pPr>
        <w:spacing w:line="276" w:lineRule="auto"/>
        <w:jc w:val="both"/>
        <w:rPr>
          <w:rFonts w:cstheme="minorHAnsi"/>
          <w:sz w:val="24"/>
          <w:szCs w:val="24"/>
        </w:rPr>
      </w:pPr>
      <w:r w:rsidRPr="00592FCD">
        <w:rPr>
          <w:rFonts w:cstheme="minorHAnsi"/>
          <w:iCs/>
          <w:sz w:val="24"/>
          <w:szCs w:val="24"/>
        </w:rPr>
        <w:t xml:space="preserve"> </w:t>
      </w:r>
      <w:r w:rsidRPr="00592FCD">
        <w:rPr>
          <w:rFonts w:cstheme="minorHAnsi"/>
          <w:b/>
          <w:bCs/>
          <w:iCs/>
          <w:sz w:val="24"/>
          <w:szCs w:val="24"/>
        </w:rPr>
        <w:t>„</w:t>
      </w:r>
      <w:r w:rsidR="002C5233" w:rsidRPr="00592FCD">
        <w:rPr>
          <w:rFonts w:cstheme="minorHAnsi"/>
          <w:b/>
          <w:bCs/>
          <w:iCs/>
          <w:sz w:val="24"/>
          <w:szCs w:val="24"/>
        </w:rPr>
        <w:t>Užtikrinti</w:t>
      </w:r>
      <w:r w:rsidRPr="00592FCD">
        <w:rPr>
          <w:rFonts w:cstheme="minorHAnsi"/>
          <w:b/>
          <w:iCs/>
          <w:sz w:val="24"/>
          <w:szCs w:val="24"/>
        </w:rPr>
        <w:t xml:space="preserve"> įtraukiojo ugdymo įgyvendinim</w:t>
      </w:r>
      <w:r w:rsidR="002C5233" w:rsidRPr="00592FCD">
        <w:rPr>
          <w:rFonts w:cstheme="minorHAnsi"/>
          <w:b/>
          <w:iCs/>
          <w:sz w:val="24"/>
          <w:szCs w:val="24"/>
        </w:rPr>
        <w:t>ą</w:t>
      </w:r>
      <w:r w:rsidRPr="00592FCD">
        <w:rPr>
          <w:rFonts w:cstheme="minorHAnsi"/>
          <w:b/>
          <w:iCs/>
          <w:sz w:val="24"/>
          <w:szCs w:val="24"/>
        </w:rPr>
        <w:t>, patobulinant komandinio darbo įgūdžius“.</w:t>
      </w:r>
      <w:r w:rsidR="00AB3DC5" w:rsidRPr="00592FCD">
        <w:rPr>
          <w:rFonts w:cstheme="minorHAnsi"/>
          <w:b/>
          <w:iCs/>
          <w:sz w:val="24"/>
          <w:szCs w:val="24"/>
        </w:rPr>
        <w:t xml:space="preserve"> </w:t>
      </w:r>
      <w:r w:rsidR="00AB3DC5" w:rsidRPr="00592FCD">
        <w:rPr>
          <w:rFonts w:cstheme="minorHAnsi"/>
          <w:sz w:val="24"/>
          <w:szCs w:val="24"/>
        </w:rPr>
        <w:t xml:space="preserve">Įgyvendinant šį tikslą pasiekti šie pokyčiai: </w:t>
      </w:r>
    </w:p>
    <w:p w14:paraId="09FDFC10" w14:textId="6C81CBCD" w:rsidR="002D1736" w:rsidRPr="00592FCD" w:rsidRDefault="002D1736" w:rsidP="00350404">
      <w:pPr>
        <w:spacing w:line="276" w:lineRule="auto"/>
        <w:jc w:val="both"/>
        <w:rPr>
          <w:rFonts w:cstheme="minorHAnsi"/>
          <w:bCs/>
          <w:iCs/>
          <w:sz w:val="24"/>
          <w:szCs w:val="24"/>
        </w:rPr>
      </w:pPr>
      <w:r w:rsidRPr="00592FCD">
        <w:rPr>
          <w:rFonts w:cstheme="minorHAnsi"/>
          <w:b/>
          <w:iCs/>
          <w:sz w:val="24"/>
          <w:szCs w:val="24"/>
        </w:rPr>
        <w:t>2022 m</w:t>
      </w:r>
      <w:r w:rsidR="00AB3DC5" w:rsidRPr="00592FCD">
        <w:rPr>
          <w:rFonts w:cstheme="minorHAnsi"/>
          <w:bCs/>
          <w:iCs/>
          <w:sz w:val="24"/>
          <w:szCs w:val="24"/>
        </w:rPr>
        <w:t xml:space="preserve">. </w:t>
      </w:r>
      <w:r w:rsidR="00F96203" w:rsidRPr="00592FCD">
        <w:rPr>
          <w:rFonts w:cstheme="minorHAnsi"/>
          <w:bCs/>
          <w:iCs/>
          <w:sz w:val="24"/>
          <w:szCs w:val="24"/>
        </w:rPr>
        <w:t>Įrengtas psichologo ir socialinio pedagogo kabinetas. Sudarytos sąlygos, įrengta darbo vieta padidintas specialistų skaičius suteikė reikiamą švietimo pagalbą kiekvienam vaikui.</w:t>
      </w:r>
      <w:r w:rsidR="002D42AE" w:rsidRPr="00592FCD">
        <w:rPr>
          <w:rFonts w:cstheme="minorHAnsi"/>
          <w:bCs/>
          <w:iCs/>
          <w:sz w:val="24"/>
          <w:szCs w:val="24"/>
        </w:rPr>
        <w:t xml:space="preserve"> </w:t>
      </w:r>
      <w:r w:rsidR="00F96203" w:rsidRPr="00592FCD">
        <w:rPr>
          <w:rFonts w:cstheme="minorHAnsi"/>
          <w:bCs/>
          <w:iCs/>
          <w:sz w:val="24"/>
          <w:szCs w:val="24"/>
        </w:rPr>
        <w:t xml:space="preserve">Įsijungta į tarptautinį </w:t>
      </w:r>
      <w:proofErr w:type="spellStart"/>
      <w:r w:rsidR="00F96203" w:rsidRPr="00592FCD">
        <w:rPr>
          <w:rFonts w:cstheme="minorHAnsi"/>
          <w:bCs/>
          <w:iCs/>
          <w:sz w:val="24"/>
          <w:szCs w:val="24"/>
        </w:rPr>
        <w:t>eTwinning</w:t>
      </w:r>
      <w:proofErr w:type="spellEnd"/>
      <w:r w:rsidR="00F96203" w:rsidRPr="00592FCD">
        <w:rPr>
          <w:rFonts w:cstheme="minorHAnsi"/>
          <w:bCs/>
          <w:iCs/>
          <w:sz w:val="24"/>
          <w:szCs w:val="24"/>
        </w:rPr>
        <w:t xml:space="preserve"> projektą „Darni aplinka - įtraukiojo ugdymo(</w:t>
      </w:r>
      <w:proofErr w:type="spellStart"/>
      <w:r w:rsidR="00F96203" w:rsidRPr="00592FCD">
        <w:rPr>
          <w:rFonts w:cstheme="minorHAnsi"/>
          <w:bCs/>
          <w:iCs/>
          <w:sz w:val="24"/>
          <w:szCs w:val="24"/>
        </w:rPr>
        <w:t>si</w:t>
      </w:r>
      <w:proofErr w:type="spellEnd"/>
      <w:r w:rsidR="00F96203" w:rsidRPr="00592FCD">
        <w:rPr>
          <w:rFonts w:cstheme="minorHAnsi"/>
          <w:bCs/>
          <w:iCs/>
          <w:sz w:val="24"/>
          <w:szCs w:val="24"/>
        </w:rPr>
        <w:t>) įgalinimas.“ Patobulinta įstaigos bendruomenės kompetencija įtraukiojo ugdymo srityje bei vaikų mokėjimo mokytis gebėjimai darnioje aplinkoje. Įgyvendinus projektą, išanalizavus veiklos rezultatus pasidalinta gerąja darbo patirtimi tarptautiniu lygmeniu, pristatant projekto pridėtinę vertę.</w:t>
      </w:r>
      <w:r w:rsidR="002D42AE" w:rsidRPr="00592FCD">
        <w:rPr>
          <w:rFonts w:cstheme="minorHAnsi"/>
          <w:bCs/>
          <w:iCs/>
          <w:sz w:val="24"/>
          <w:szCs w:val="24"/>
        </w:rPr>
        <w:t xml:space="preserve"> </w:t>
      </w:r>
      <w:r w:rsidR="00F96203" w:rsidRPr="00592FCD">
        <w:rPr>
          <w:rFonts w:cstheme="minorHAnsi"/>
          <w:bCs/>
          <w:iCs/>
          <w:sz w:val="24"/>
          <w:szCs w:val="24"/>
        </w:rPr>
        <w:t xml:space="preserve">100 proc. vadovų, mokytojų ir švietimo pagalbos specialistų tobulinosi tiksliniuose mokymuose, skirtuose </w:t>
      </w:r>
      <w:proofErr w:type="spellStart"/>
      <w:r w:rsidR="00F96203" w:rsidRPr="00592FCD">
        <w:rPr>
          <w:rFonts w:cstheme="minorHAnsi"/>
          <w:bCs/>
          <w:iCs/>
          <w:sz w:val="24"/>
          <w:szCs w:val="24"/>
        </w:rPr>
        <w:t>įtraukčiai</w:t>
      </w:r>
      <w:proofErr w:type="spellEnd"/>
      <w:r w:rsidR="00F96203" w:rsidRPr="00592FCD">
        <w:rPr>
          <w:rFonts w:cstheme="minorHAnsi"/>
          <w:bCs/>
          <w:iCs/>
          <w:sz w:val="24"/>
          <w:szCs w:val="24"/>
        </w:rPr>
        <w:t xml:space="preserve"> švietime. Parengta Kauno sanatorinio lopšelio-darželio „Pušynėlis“ paramos ir pagalbos vaikui ir šeimai tvarka. Pagerintos paramos ir pagalbos šeimai sąlygos bei priimti bendri susitarimai.</w:t>
      </w:r>
      <w:r w:rsidR="002D42AE" w:rsidRPr="00592FCD">
        <w:rPr>
          <w:rFonts w:cstheme="minorHAnsi"/>
          <w:bCs/>
          <w:iCs/>
          <w:sz w:val="24"/>
          <w:szCs w:val="24"/>
        </w:rPr>
        <w:t xml:space="preserve"> </w:t>
      </w:r>
      <w:r w:rsidR="00F96203" w:rsidRPr="00592FCD">
        <w:rPr>
          <w:rFonts w:cstheme="minorHAnsi"/>
          <w:bCs/>
          <w:iCs/>
          <w:sz w:val="24"/>
          <w:szCs w:val="24"/>
        </w:rPr>
        <w:t>Visose darželio grupėse, logopedo kabinete įkurtos nusiraminimo priemonės vaikams. Pagerintos saugios aplinkos sąlygos emocinių sunkumų ir sutrikimų turintiems vaikams.</w:t>
      </w:r>
    </w:p>
    <w:p w14:paraId="4E25C0E3" w14:textId="77777777" w:rsidR="00350404" w:rsidRPr="00592FCD" w:rsidRDefault="00350404" w:rsidP="00350404">
      <w:pPr>
        <w:spacing w:line="276" w:lineRule="auto"/>
        <w:jc w:val="both"/>
        <w:rPr>
          <w:rFonts w:cstheme="minorHAnsi"/>
          <w:sz w:val="24"/>
          <w:szCs w:val="24"/>
          <w:lang w:eastAsia="lt-LT"/>
        </w:rPr>
      </w:pPr>
      <w:r w:rsidRPr="00592FCD">
        <w:rPr>
          <w:rFonts w:cstheme="minorHAnsi"/>
          <w:b/>
          <w:bCs/>
          <w:iCs/>
          <w:sz w:val="24"/>
          <w:szCs w:val="24"/>
        </w:rPr>
        <w:t>2</w:t>
      </w:r>
      <w:r w:rsidR="002D1736" w:rsidRPr="00592FCD">
        <w:rPr>
          <w:rFonts w:cstheme="minorHAnsi"/>
          <w:b/>
          <w:bCs/>
          <w:iCs/>
          <w:sz w:val="24"/>
          <w:szCs w:val="24"/>
        </w:rPr>
        <w:t>023 m.</w:t>
      </w:r>
      <w:r w:rsidR="002D1736" w:rsidRPr="00592FCD">
        <w:rPr>
          <w:rFonts w:cstheme="minorHAnsi"/>
          <w:iCs/>
          <w:sz w:val="24"/>
          <w:szCs w:val="24"/>
        </w:rPr>
        <w:t xml:space="preserve"> </w:t>
      </w:r>
      <w:r w:rsidR="002D1736" w:rsidRPr="00592FCD">
        <w:rPr>
          <w:rFonts w:cstheme="minorHAnsi"/>
          <w:sz w:val="24"/>
          <w:szCs w:val="24"/>
        </w:rPr>
        <w:t>Įsijungta į specialiai ikimokyklinio ugdymo įstaigoms skirtą ilgalaikę vienų metų programą „Besimokančių darželių tinklas“ (</w:t>
      </w:r>
      <w:proofErr w:type="spellStart"/>
      <w:r w:rsidR="002D1736" w:rsidRPr="00592FCD">
        <w:rPr>
          <w:rFonts w:cstheme="minorHAnsi"/>
          <w:sz w:val="24"/>
          <w:szCs w:val="24"/>
        </w:rPr>
        <w:t>Įtraukusis</w:t>
      </w:r>
      <w:proofErr w:type="spellEnd"/>
      <w:r w:rsidR="002D1736" w:rsidRPr="00592FCD">
        <w:rPr>
          <w:rFonts w:cstheme="minorHAnsi"/>
          <w:sz w:val="24"/>
          <w:szCs w:val="24"/>
        </w:rPr>
        <w:t xml:space="preserve"> ugdymas). 100 proc. patobulinta vadovų, mokytojų, švietimo pagalbos specialistų įtraukiojo ugdymo kompetencija.</w:t>
      </w:r>
      <w:r w:rsidR="002D42AE" w:rsidRPr="00592FCD">
        <w:rPr>
          <w:rFonts w:cstheme="minorHAnsi"/>
          <w:sz w:val="24"/>
          <w:szCs w:val="24"/>
        </w:rPr>
        <w:t xml:space="preserve"> </w:t>
      </w:r>
      <w:r w:rsidR="002D1736" w:rsidRPr="00592FCD">
        <w:rPr>
          <w:rFonts w:cstheme="minorHAnsi"/>
          <w:sz w:val="24"/>
          <w:szCs w:val="24"/>
        </w:rPr>
        <w:t>Parengti individualūs švietimo pagalbos planai SUP poreikių turintiems vaikams. Suorganizuoti individualūs meninio ugdymo mokytojų užsiėmimai didelių ir labai didelių specialiųjų poreikių turintiems vaikams</w:t>
      </w:r>
      <w:r w:rsidR="002D1736" w:rsidRPr="00592FCD">
        <w:rPr>
          <w:rFonts w:cstheme="minorHAnsi"/>
          <w:sz w:val="24"/>
          <w:szCs w:val="24"/>
          <w:lang w:eastAsia="lt-LT"/>
        </w:rPr>
        <w:t xml:space="preserve"> Užtikrinta SUP vaikų poreikių individuali pažanga.</w:t>
      </w:r>
      <w:r w:rsidR="002D42AE" w:rsidRPr="00592FCD">
        <w:rPr>
          <w:rFonts w:cstheme="minorHAnsi"/>
          <w:sz w:val="24"/>
          <w:szCs w:val="24"/>
          <w:lang w:eastAsia="lt-LT"/>
        </w:rPr>
        <w:t xml:space="preserve"> </w:t>
      </w:r>
      <w:r w:rsidR="002D1736" w:rsidRPr="00592FCD">
        <w:rPr>
          <w:rFonts w:cstheme="minorHAnsi"/>
          <w:sz w:val="24"/>
          <w:szCs w:val="24"/>
        </w:rPr>
        <w:t>VGK papildyta sudėtis, persiskirstyta funkcijomis, organizuoti mokymai, pasitarimai, diskusijos mokytojams ir tėvams dėl įvairiapusės pagalbos ugdytiniams teikimo ir užtikrinimo.</w:t>
      </w:r>
      <w:r w:rsidR="002D1736" w:rsidRPr="00592FCD">
        <w:rPr>
          <w:rFonts w:cstheme="minorHAnsi"/>
          <w:sz w:val="24"/>
          <w:szCs w:val="24"/>
          <w:lang w:eastAsia="lt-LT"/>
        </w:rPr>
        <w:t xml:space="preserve"> </w:t>
      </w:r>
      <w:r w:rsidR="002D1736" w:rsidRPr="00592FCD">
        <w:rPr>
          <w:rFonts w:cstheme="minorHAnsi"/>
          <w:sz w:val="24"/>
          <w:szCs w:val="24"/>
        </w:rPr>
        <w:t xml:space="preserve">Ikimokyklinio ugdymo mokytojų padėjėjoms organizuotas seminaras „Ypatingi vaikai: </w:t>
      </w:r>
      <w:r w:rsidR="002D1736" w:rsidRPr="00592FCD">
        <w:rPr>
          <w:rFonts w:cstheme="minorHAnsi"/>
          <w:sz w:val="24"/>
          <w:szCs w:val="24"/>
          <w:lang w:eastAsia="lt-LT"/>
        </w:rPr>
        <w:t xml:space="preserve">nauja karta ikimokyklinio ugdymo įstaigoje“. Pagerinta VGK veikla bendruomenės konsultavimo bei </w:t>
      </w:r>
      <w:r w:rsidR="002D1736" w:rsidRPr="00592FCD">
        <w:rPr>
          <w:rFonts w:cstheme="minorHAnsi"/>
          <w:sz w:val="24"/>
          <w:szCs w:val="24"/>
        </w:rPr>
        <w:t xml:space="preserve">vaiko </w:t>
      </w:r>
      <w:r w:rsidR="002D1736" w:rsidRPr="00592FCD">
        <w:rPr>
          <w:rFonts w:cstheme="minorHAnsi"/>
          <w:sz w:val="24"/>
          <w:szCs w:val="24"/>
        </w:rPr>
        <w:lastRenderedPageBreak/>
        <w:t>įvairiapusės švietimo pagalbos teikimo srityse.</w:t>
      </w:r>
      <w:r w:rsidR="002D42AE" w:rsidRPr="00592FCD">
        <w:rPr>
          <w:rFonts w:cstheme="minorHAnsi"/>
          <w:sz w:val="24"/>
          <w:szCs w:val="24"/>
        </w:rPr>
        <w:t xml:space="preserve"> </w:t>
      </w:r>
      <w:r w:rsidR="002D1736" w:rsidRPr="00592FCD">
        <w:rPr>
          <w:rFonts w:cstheme="minorHAnsi"/>
          <w:sz w:val="24"/>
          <w:szCs w:val="24"/>
        </w:rPr>
        <w:t>P</w:t>
      </w:r>
      <w:r w:rsidR="002D1736" w:rsidRPr="00592FCD">
        <w:rPr>
          <w:rFonts w:cstheme="minorHAnsi"/>
          <w:sz w:val="24"/>
          <w:szCs w:val="24"/>
          <w:lang w:eastAsia="lt-LT"/>
        </w:rPr>
        <w:t>arengta muzikai gabiems vaikams programa „Atrask, pažink, pajausk, patirk ir mėgaukis“. Suorganizuoti 2 respublikiniai konkursai „Pavasario dainų pynė 2023“ bei šokių konkursas „Draugystės tiltai-2023“. Sudarytos sąlygos gabių vaikų individualumui bei meniniams gebėjimams atsiskleisti.</w:t>
      </w:r>
      <w:r w:rsidR="002D42AE" w:rsidRPr="00592FCD">
        <w:rPr>
          <w:rFonts w:cstheme="minorHAnsi"/>
          <w:sz w:val="24"/>
          <w:szCs w:val="24"/>
          <w:lang w:eastAsia="lt-LT"/>
        </w:rPr>
        <w:t xml:space="preserve"> </w:t>
      </w:r>
      <w:r w:rsidR="002D1736" w:rsidRPr="00592FCD">
        <w:rPr>
          <w:rFonts w:cstheme="minorHAnsi"/>
          <w:sz w:val="24"/>
          <w:szCs w:val="24"/>
          <w:lang w:eastAsia="lt-LT"/>
        </w:rPr>
        <w:t xml:space="preserve">Atlikta tėvų apklausa, įvertinta vaiko savijauta įstaigoje. Labai gera 95 proc. (buvo 90 proc.). Gera 5 proc. </w:t>
      </w:r>
    </w:p>
    <w:p w14:paraId="00D546F4" w14:textId="0FC9E92A" w:rsidR="00AB3DC5" w:rsidRPr="00592FCD" w:rsidRDefault="002D1736" w:rsidP="00350404">
      <w:pPr>
        <w:spacing w:line="276" w:lineRule="auto"/>
        <w:jc w:val="both"/>
        <w:rPr>
          <w:rFonts w:cstheme="minorHAnsi"/>
          <w:sz w:val="24"/>
          <w:szCs w:val="24"/>
          <w:lang w:eastAsia="lt-LT"/>
        </w:rPr>
      </w:pPr>
      <w:r w:rsidRPr="00592FCD">
        <w:rPr>
          <w:rFonts w:cstheme="minorHAnsi"/>
          <w:b/>
          <w:bCs/>
          <w:sz w:val="24"/>
          <w:szCs w:val="24"/>
          <w:lang w:eastAsia="lt-LT"/>
        </w:rPr>
        <w:t>2024 m.</w:t>
      </w:r>
      <w:r w:rsidRPr="00592FCD">
        <w:rPr>
          <w:rFonts w:cstheme="minorHAnsi"/>
          <w:sz w:val="24"/>
          <w:szCs w:val="24"/>
          <w:lang w:eastAsia="lt-LT"/>
        </w:rPr>
        <w:t xml:space="preserve"> </w:t>
      </w:r>
      <w:r w:rsidR="00AB3DC5" w:rsidRPr="00592FCD">
        <w:rPr>
          <w:rFonts w:cstheme="minorHAnsi"/>
          <w:sz w:val="24"/>
          <w:szCs w:val="24"/>
          <w:lang w:eastAsia="lt-LT"/>
        </w:rPr>
        <w:t>P</w:t>
      </w:r>
      <w:r w:rsidR="00D27328" w:rsidRPr="00592FCD">
        <w:rPr>
          <w:rFonts w:cstheme="minorHAnsi"/>
          <w:sz w:val="24"/>
          <w:szCs w:val="24"/>
          <w:lang w:eastAsia="lt-LT"/>
        </w:rPr>
        <w:t>ravestas mokymų ciklas įstaigos mokytojams, švietimo pagalbos specialistams „Ženklai, įspėjantys apie poreikį vaikui pritaikyti specialųjį ugdymą, šių ženklų atpažinimo svarbą“. Pagilintos kompetencijos, kaip atpažinti ir laiku suteikti reikiamą švietimo pagalbą vaikui.</w:t>
      </w:r>
      <w:r w:rsidR="00B062A9" w:rsidRPr="00592FCD">
        <w:rPr>
          <w:rFonts w:cstheme="minorHAnsi"/>
          <w:sz w:val="24"/>
          <w:szCs w:val="24"/>
          <w:lang w:eastAsia="lt-LT"/>
        </w:rPr>
        <w:t xml:space="preserve"> O</w:t>
      </w:r>
      <w:r w:rsidR="00D27328" w:rsidRPr="00592FCD">
        <w:rPr>
          <w:rFonts w:cstheme="minorHAnsi"/>
          <w:sz w:val="24"/>
          <w:szCs w:val="24"/>
          <w:lang w:eastAsia="lt-LT"/>
        </w:rPr>
        <w:t>rganizuotos konsultacijos grupių  komandoms „Pagalba vaikui, kai patiria stiprias emocijas“. Grupių komandos susipažin</w:t>
      </w:r>
      <w:r w:rsidR="00B062A9" w:rsidRPr="00592FCD">
        <w:rPr>
          <w:rFonts w:cstheme="minorHAnsi"/>
          <w:sz w:val="24"/>
          <w:szCs w:val="24"/>
          <w:lang w:eastAsia="lt-LT"/>
        </w:rPr>
        <w:t xml:space="preserve">dintos </w:t>
      </w:r>
      <w:r w:rsidR="00D27328" w:rsidRPr="00592FCD">
        <w:rPr>
          <w:rFonts w:cstheme="minorHAnsi"/>
          <w:sz w:val="24"/>
          <w:szCs w:val="24"/>
          <w:lang w:eastAsia="lt-LT"/>
        </w:rPr>
        <w:t>apie pagalbos vaikui būdus ir galimybes bei tinkamą reagavimą į jų poreikius.</w:t>
      </w:r>
      <w:r w:rsidR="00B062A9" w:rsidRPr="00592FCD">
        <w:rPr>
          <w:rFonts w:cstheme="minorHAnsi"/>
          <w:sz w:val="24"/>
          <w:szCs w:val="24"/>
          <w:lang w:eastAsia="lt-LT"/>
        </w:rPr>
        <w:t xml:space="preserve"> O</w:t>
      </w:r>
      <w:r w:rsidR="00D27328" w:rsidRPr="00592FCD">
        <w:rPr>
          <w:rFonts w:cstheme="minorHAnsi"/>
          <w:sz w:val="24"/>
          <w:szCs w:val="24"/>
        </w:rPr>
        <w:t xml:space="preserve">rganizuotas bendradarbiavimas su PPT dėl įvairiapusės pagalbos ugdytiniams teikimo ir užtikrinimo </w:t>
      </w:r>
      <w:r w:rsidR="00D27328" w:rsidRPr="00592FCD">
        <w:rPr>
          <w:rFonts w:cstheme="minorHAnsi"/>
          <w:sz w:val="24"/>
          <w:szCs w:val="24"/>
          <w:lang w:eastAsia="lt-LT"/>
        </w:rPr>
        <w:t>tema ,,Pedagoginių situacijų analizė”. Sustiprinta ir patobulinta VGK veikla tinkamai reaguoti į kritines situacijas.</w:t>
      </w:r>
      <w:r w:rsidR="00B062A9" w:rsidRPr="00592FCD">
        <w:rPr>
          <w:rFonts w:cstheme="minorHAnsi"/>
          <w:sz w:val="24"/>
          <w:szCs w:val="24"/>
          <w:lang w:eastAsia="lt-LT"/>
        </w:rPr>
        <w:t xml:space="preserve"> SUP</w:t>
      </w:r>
      <w:r w:rsidR="00D27328" w:rsidRPr="00592FCD">
        <w:rPr>
          <w:rFonts w:cstheme="minorHAnsi"/>
          <w:sz w:val="24"/>
          <w:szCs w:val="24"/>
          <w:lang w:eastAsia="lt-LT"/>
        </w:rPr>
        <w:t xml:space="preserve"> poreikių vaikams</w:t>
      </w:r>
      <w:r w:rsidR="00B062A9" w:rsidRPr="00592FCD">
        <w:rPr>
          <w:rFonts w:cstheme="minorHAnsi"/>
          <w:sz w:val="24"/>
          <w:szCs w:val="24"/>
          <w:lang w:eastAsia="lt-LT"/>
        </w:rPr>
        <w:t xml:space="preserve"> </w:t>
      </w:r>
      <w:r w:rsidR="00D27328" w:rsidRPr="00592FCD">
        <w:rPr>
          <w:rFonts w:cstheme="minorHAnsi"/>
          <w:sz w:val="24"/>
          <w:szCs w:val="24"/>
          <w:lang w:eastAsia="lt-LT"/>
        </w:rPr>
        <w:t xml:space="preserve">atrastos veiksmingos metodinės vaizdinės ir IKT priemonės, naudojant metodinių rekomendacijų „Žaismė ir atradimai“ idėjas. </w:t>
      </w:r>
      <w:r w:rsidR="00B062A9" w:rsidRPr="00592FCD">
        <w:rPr>
          <w:rFonts w:cstheme="minorHAnsi"/>
          <w:sz w:val="24"/>
          <w:szCs w:val="24"/>
        </w:rPr>
        <w:t>L</w:t>
      </w:r>
      <w:r w:rsidR="00D27328" w:rsidRPr="00592FCD">
        <w:rPr>
          <w:rFonts w:cstheme="minorHAnsi"/>
          <w:sz w:val="24"/>
          <w:szCs w:val="24"/>
        </w:rPr>
        <w:t>ogope</w:t>
      </w:r>
      <w:r w:rsidR="007D0A87" w:rsidRPr="00592FCD">
        <w:rPr>
          <w:rFonts w:cstheme="minorHAnsi"/>
          <w:sz w:val="24"/>
          <w:szCs w:val="24"/>
        </w:rPr>
        <w:t>do</w:t>
      </w:r>
      <w:r w:rsidR="00D27328" w:rsidRPr="00592FCD">
        <w:rPr>
          <w:rFonts w:cstheme="minorHAnsi"/>
          <w:sz w:val="24"/>
          <w:szCs w:val="24"/>
        </w:rPr>
        <w:t xml:space="preserve"> užsiėmimų met</w:t>
      </w:r>
      <w:r w:rsidR="00B062A9" w:rsidRPr="00592FCD">
        <w:rPr>
          <w:rFonts w:cstheme="minorHAnsi"/>
          <w:sz w:val="24"/>
          <w:szCs w:val="24"/>
        </w:rPr>
        <w:t xml:space="preserve">u </w:t>
      </w:r>
      <w:r w:rsidR="00D27328" w:rsidRPr="00592FCD">
        <w:rPr>
          <w:rFonts w:cstheme="minorHAnsi"/>
          <w:sz w:val="24"/>
          <w:szCs w:val="24"/>
        </w:rPr>
        <w:t>naudojamos  „</w:t>
      </w:r>
      <w:proofErr w:type="spellStart"/>
      <w:r w:rsidR="00D27328" w:rsidRPr="00592FCD">
        <w:rPr>
          <w:rFonts w:cstheme="minorHAnsi"/>
          <w:sz w:val="24"/>
          <w:szCs w:val="24"/>
        </w:rPr>
        <w:t>PoKo</w:t>
      </w:r>
      <w:proofErr w:type="spellEnd"/>
      <w:r w:rsidR="00D27328" w:rsidRPr="00592FCD">
        <w:rPr>
          <w:rFonts w:cstheme="minorHAnsi"/>
          <w:sz w:val="24"/>
          <w:szCs w:val="24"/>
        </w:rPr>
        <w:t xml:space="preserve">“ vaizdinės kortelės vidutinių spec. poreikių turintiems vaikams. Sustiprinta ugdomųjų veiklų vizualizavimas spec. poreikių vaikams. </w:t>
      </w:r>
      <w:r w:rsidR="00D27328" w:rsidRPr="00592FCD">
        <w:rPr>
          <w:rFonts w:cstheme="minorHAnsi"/>
          <w:sz w:val="24"/>
          <w:szCs w:val="24"/>
          <w:lang w:eastAsia="lt-LT"/>
        </w:rPr>
        <w:t>Ugdymo(</w:t>
      </w:r>
      <w:proofErr w:type="spellStart"/>
      <w:r w:rsidR="00D27328" w:rsidRPr="00592FCD">
        <w:rPr>
          <w:rFonts w:cstheme="minorHAnsi"/>
          <w:sz w:val="24"/>
          <w:szCs w:val="24"/>
          <w:lang w:eastAsia="lt-LT"/>
        </w:rPr>
        <w:t>si</w:t>
      </w:r>
      <w:proofErr w:type="spellEnd"/>
      <w:r w:rsidR="00D27328" w:rsidRPr="00592FCD">
        <w:rPr>
          <w:rFonts w:cstheme="minorHAnsi"/>
          <w:sz w:val="24"/>
          <w:szCs w:val="24"/>
          <w:lang w:eastAsia="lt-LT"/>
        </w:rPr>
        <w:t xml:space="preserve">) aplinkos praturtintos relaksacijos, </w:t>
      </w:r>
      <w:proofErr w:type="spellStart"/>
      <w:r w:rsidR="00D27328" w:rsidRPr="00592FCD">
        <w:rPr>
          <w:rFonts w:cstheme="minorHAnsi"/>
          <w:sz w:val="24"/>
          <w:szCs w:val="24"/>
          <w:lang w:eastAsia="lt-LT"/>
        </w:rPr>
        <w:t>se</w:t>
      </w:r>
      <w:r w:rsidR="002C5233" w:rsidRPr="00592FCD">
        <w:rPr>
          <w:rFonts w:cstheme="minorHAnsi"/>
          <w:sz w:val="24"/>
          <w:szCs w:val="24"/>
          <w:lang w:eastAsia="lt-LT"/>
        </w:rPr>
        <w:t>ns</w:t>
      </w:r>
      <w:r w:rsidR="00D27328" w:rsidRPr="00592FCD">
        <w:rPr>
          <w:rFonts w:cstheme="minorHAnsi"/>
          <w:sz w:val="24"/>
          <w:szCs w:val="24"/>
          <w:lang w:eastAsia="lt-LT"/>
        </w:rPr>
        <w:t>orikos</w:t>
      </w:r>
      <w:proofErr w:type="spellEnd"/>
      <w:r w:rsidR="00D27328" w:rsidRPr="00592FCD">
        <w:rPr>
          <w:rFonts w:cstheme="minorHAnsi"/>
          <w:sz w:val="24"/>
          <w:szCs w:val="24"/>
          <w:lang w:eastAsia="lt-LT"/>
        </w:rPr>
        <w:t>, motorikos ugdymo priemonėmis, atsižvelgiant į grupių vaikų ugdymosi poreikius, raidos ypatumus. Įtraukios aplinkos paįvairin</w:t>
      </w:r>
      <w:r w:rsidR="00B062A9" w:rsidRPr="00592FCD">
        <w:rPr>
          <w:rFonts w:cstheme="minorHAnsi"/>
          <w:sz w:val="24"/>
          <w:szCs w:val="24"/>
          <w:lang w:eastAsia="lt-LT"/>
        </w:rPr>
        <w:t xml:space="preserve">o </w:t>
      </w:r>
      <w:r w:rsidR="00415CD5" w:rsidRPr="00592FCD">
        <w:rPr>
          <w:rFonts w:cstheme="minorHAnsi"/>
          <w:sz w:val="24"/>
          <w:szCs w:val="24"/>
          <w:lang w:eastAsia="lt-LT"/>
        </w:rPr>
        <w:t>SUP</w:t>
      </w:r>
      <w:r w:rsidR="00D27328" w:rsidRPr="00592FCD">
        <w:rPr>
          <w:rFonts w:cstheme="minorHAnsi"/>
          <w:sz w:val="24"/>
          <w:szCs w:val="24"/>
          <w:lang w:eastAsia="lt-LT"/>
        </w:rPr>
        <w:t xml:space="preserve"> poreikių vaikų ugdymo turinį bei</w:t>
      </w:r>
      <w:r w:rsidR="00B062A9" w:rsidRPr="00592FCD">
        <w:rPr>
          <w:rFonts w:cstheme="minorHAnsi"/>
          <w:sz w:val="24"/>
          <w:szCs w:val="24"/>
          <w:lang w:eastAsia="lt-LT"/>
        </w:rPr>
        <w:t xml:space="preserve"> dalyvavimo ugdymo(</w:t>
      </w:r>
      <w:proofErr w:type="spellStart"/>
      <w:r w:rsidR="00B062A9" w:rsidRPr="00592FCD">
        <w:rPr>
          <w:rFonts w:cstheme="minorHAnsi"/>
          <w:sz w:val="24"/>
          <w:szCs w:val="24"/>
          <w:lang w:eastAsia="lt-LT"/>
        </w:rPr>
        <w:t>si</w:t>
      </w:r>
      <w:proofErr w:type="spellEnd"/>
      <w:r w:rsidR="00B062A9" w:rsidRPr="00592FCD">
        <w:rPr>
          <w:rFonts w:cstheme="minorHAnsi"/>
          <w:sz w:val="24"/>
          <w:szCs w:val="24"/>
          <w:lang w:eastAsia="lt-LT"/>
        </w:rPr>
        <w:t>) procese galimybes.</w:t>
      </w:r>
    </w:p>
    <w:p w14:paraId="6901091F" w14:textId="01537681" w:rsidR="00AB3DC5" w:rsidRPr="00592FCD" w:rsidRDefault="002D1736" w:rsidP="00350404">
      <w:pPr>
        <w:spacing w:line="276" w:lineRule="auto"/>
        <w:jc w:val="both"/>
        <w:rPr>
          <w:rFonts w:cstheme="minorHAnsi"/>
          <w:bCs/>
          <w:sz w:val="24"/>
          <w:szCs w:val="24"/>
        </w:rPr>
      </w:pPr>
      <w:r w:rsidRPr="00592FCD">
        <w:rPr>
          <w:rFonts w:cstheme="minorHAnsi"/>
          <w:iCs/>
          <w:sz w:val="24"/>
          <w:szCs w:val="24"/>
        </w:rPr>
        <w:t xml:space="preserve"> </w:t>
      </w:r>
      <w:r w:rsidRPr="00592FCD">
        <w:rPr>
          <w:rFonts w:cstheme="minorHAnsi"/>
          <w:b/>
          <w:bCs/>
          <w:iCs/>
          <w:sz w:val="24"/>
          <w:szCs w:val="24"/>
        </w:rPr>
        <w:t>„S</w:t>
      </w:r>
      <w:r w:rsidRPr="00592FCD">
        <w:rPr>
          <w:rFonts w:cstheme="minorHAnsi"/>
          <w:b/>
          <w:sz w:val="24"/>
          <w:szCs w:val="24"/>
        </w:rPr>
        <w:t>ustiprint</w:t>
      </w:r>
      <w:r w:rsidR="002C5233" w:rsidRPr="00592FCD">
        <w:rPr>
          <w:rFonts w:cstheme="minorHAnsi"/>
          <w:b/>
          <w:sz w:val="24"/>
          <w:szCs w:val="24"/>
        </w:rPr>
        <w:t>i</w:t>
      </w:r>
      <w:r w:rsidRPr="00592FCD">
        <w:rPr>
          <w:rFonts w:cstheme="minorHAnsi"/>
          <w:b/>
          <w:sz w:val="24"/>
          <w:szCs w:val="24"/>
        </w:rPr>
        <w:t xml:space="preserve"> organizacijos kultūr</w:t>
      </w:r>
      <w:r w:rsidR="002C5233" w:rsidRPr="00592FCD">
        <w:rPr>
          <w:rFonts w:cstheme="minorHAnsi"/>
          <w:b/>
          <w:sz w:val="24"/>
          <w:szCs w:val="24"/>
        </w:rPr>
        <w:t>ą</w:t>
      </w:r>
      <w:r w:rsidRPr="00592FCD">
        <w:rPr>
          <w:rFonts w:cstheme="minorHAnsi"/>
          <w:b/>
          <w:sz w:val="24"/>
          <w:szCs w:val="24"/>
        </w:rPr>
        <w:t>, atnaujinant įstaigos vertybes ir tradicijas, bei užtikrinant partnerystės veiksmingumą“</w:t>
      </w:r>
      <w:r w:rsidRPr="00592FCD">
        <w:rPr>
          <w:rFonts w:cstheme="minorHAnsi"/>
          <w:sz w:val="24"/>
          <w:szCs w:val="24"/>
        </w:rPr>
        <w:t>.</w:t>
      </w:r>
      <w:r w:rsidRPr="00592FCD">
        <w:rPr>
          <w:rFonts w:cstheme="minorHAnsi"/>
          <w:b/>
          <w:sz w:val="24"/>
          <w:szCs w:val="24"/>
        </w:rPr>
        <w:t xml:space="preserve"> </w:t>
      </w:r>
      <w:r w:rsidR="00AB3DC5" w:rsidRPr="00592FCD">
        <w:rPr>
          <w:rFonts w:cstheme="minorHAnsi"/>
          <w:bCs/>
          <w:sz w:val="24"/>
          <w:szCs w:val="24"/>
        </w:rPr>
        <w:t xml:space="preserve">Įgyvendinant šį tikslą pasiekti šie pokyčiai: </w:t>
      </w:r>
    </w:p>
    <w:p w14:paraId="0321C719" w14:textId="67C7D5C8" w:rsidR="00F96203" w:rsidRPr="00592FCD" w:rsidRDefault="002D1736" w:rsidP="00350404">
      <w:pPr>
        <w:spacing w:line="276" w:lineRule="auto"/>
        <w:jc w:val="both"/>
        <w:rPr>
          <w:rFonts w:cstheme="minorHAnsi"/>
          <w:bCs/>
          <w:i/>
          <w:sz w:val="24"/>
          <w:szCs w:val="24"/>
        </w:rPr>
      </w:pPr>
      <w:r w:rsidRPr="00592FCD">
        <w:rPr>
          <w:rFonts w:cstheme="minorHAnsi"/>
          <w:b/>
          <w:sz w:val="24"/>
          <w:szCs w:val="24"/>
        </w:rPr>
        <w:t>2022 m.</w:t>
      </w:r>
      <w:r w:rsidRPr="00592FCD">
        <w:rPr>
          <w:rFonts w:cstheme="minorHAnsi"/>
          <w:bCs/>
          <w:sz w:val="24"/>
          <w:szCs w:val="24"/>
        </w:rPr>
        <w:t xml:space="preserve"> </w:t>
      </w:r>
      <w:r w:rsidR="00F96203" w:rsidRPr="00592FCD">
        <w:rPr>
          <w:rFonts w:cstheme="minorHAnsi"/>
          <w:bCs/>
          <w:sz w:val="24"/>
          <w:szCs w:val="24"/>
        </w:rPr>
        <w:t>Parengti ir atnaujinti įstaigos veiklos dokumentai: Kauno lopšelio-darželio „Pušynėlis“ bendruomenės etikos kodeksas, papildyta įstaigos vertybių samprata. Įgyvendintas bendruomenės projektas „Link pasaulio medžio aš stiebiuosi“. 80% veiklų orientuota į vaikų kultūrinių vertybių ir nuostatų ugdymą. Išryškėjo tradiciniai ir netradiciniai darželio renginiai, atnaujinta simbolika. Tėvų vertinimu vaikų savijauta pagerėjo 5 proc. labai gera – 95 proc. (buvo 90 proc.) gera – 5 proc. (buvo 10 proc.).</w:t>
      </w:r>
    </w:p>
    <w:p w14:paraId="06FAB984" w14:textId="5BABBA2B" w:rsidR="00350404" w:rsidRPr="00592FCD" w:rsidRDefault="002D1736" w:rsidP="00350404">
      <w:pPr>
        <w:suppressAutoHyphens/>
        <w:autoSpaceDN w:val="0"/>
        <w:snapToGrid w:val="0"/>
        <w:spacing w:after="0" w:line="276" w:lineRule="auto"/>
        <w:jc w:val="both"/>
        <w:textAlignment w:val="baseline"/>
        <w:rPr>
          <w:rFonts w:eastAsia="Calibri" w:cstheme="minorHAnsi"/>
          <w:b/>
          <w:sz w:val="24"/>
          <w:szCs w:val="24"/>
        </w:rPr>
      </w:pPr>
      <w:r w:rsidRPr="00592FCD">
        <w:rPr>
          <w:rFonts w:cstheme="minorHAnsi"/>
          <w:b/>
          <w:bCs/>
          <w:iCs/>
          <w:sz w:val="24"/>
          <w:szCs w:val="24"/>
        </w:rPr>
        <w:t>2023 m.</w:t>
      </w:r>
      <w:r w:rsidRPr="00592FCD">
        <w:rPr>
          <w:rFonts w:cstheme="minorHAnsi"/>
          <w:iCs/>
          <w:sz w:val="24"/>
          <w:szCs w:val="24"/>
        </w:rPr>
        <w:t xml:space="preserve"> </w:t>
      </w:r>
      <w:r w:rsidRPr="00592FCD">
        <w:rPr>
          <w:rFonts w:cstheme="minorHAnsi"/>
          <w:bCs/>
          <w:sz w:val="24"/>
          <w:szCs w:val="24"/>
        </w:rPr>
        <w:t>A</w:t>
      </w:r>
      <w:r w:rsidRPr="00592FCD">
        <w:rPr>
          <w:rFonts w:cstheme="minorHAnsi"/>
          <w:sz w:val="24"/>
          <w:szCs w:val="24"/>
        </w:rPr>
        <w:t xml:space="preserve">tnaujinta įstaigos interneto svetainė, atitinkanti teisės aktuose nustatytus reikalavimus </w:t>
      </w:r>
      <w:hyperlink r:id="rId8" w:history="1">
        <w:r w:rsidR="00A37CCB" w:rsidRPr="00592FCD">
          <w:rPr>
            <w:rStyle w:val="Hipersaitas"/>
            <w:rFonts w:cstheme="minorHAnsi"/>
            <w:sz w:val="24"/>
            <w:szCs w:val="24"/>
          </w:rPr>
          <w:t>www.ldpusnelis.lt</w:t>
        </w:r>
      </w:hyperlink>
      <w:r w:rsidRPr="00592FCD">
        <w:rPr>
          <w:rStyle w:val="Hipersaitas"/>
          <w:rFonts w:cstheme="minorHAnsi"/>
          <w:sz w:val="24"/>
          <w:szCs w:val="24"/>
        </w:rPr>
        <w:t xml:space="preserve"> </w:t>
      </w:r>
      <w:r w:rsidRPr="00592FCD">
        <w:rPr>
          <w:rFonts w:cstheme="minorHAnsi"/>
          <w:bCs/>
          <w:sz w:val="24"/>
          <w:szCs w:val="24"/>
        </w:rPr>
        <w:t>V</w:t>
      </w:r>
      <w:r w:rsidRPr="00592FCD">
        <w:rPr>
          <w:rFonts w:cstheme="minorHAnsi"/>
          <w:sz w:val="24"/>
          <w:szCs w:val="24"/>
        </w:rPr>
        <w:t xml:space="preserve">idinei komunikacijai taikomas el. dienynas, </w:t>
      </w:r>
      <w:hyperlink r:id="rId9" w:history="1">
        <w:r w:rsidRPr="00592FCD">
          <w:rPr>
            <w:rStyle w:val="Hipersaitas"/>
            <w:rFonts w:cstheme="minorHAnsi"/>
            <w:sz w:val="24"/>
            <w:szCs w:val="24"/>
          </w:rPr>
          <w:t>www.musudarželis.lt</w:t>
        </w:r>
      </w:hyperlink>
      <w:r w:rsidRPr="00592FCD">
        <w:rPr>
          <w:rStyle w:val="Hipersaitas"/>
          <w:rFonts w:cstheme="minorHAnsi"/>
          <w:sz w:val="24"/>
          <w:szCs w:val="24"/>
        </w:rPr>
        <w:t xml:space="preserve"> </w:t>
      </w:r>
      <w:r w:rsidRPr="00592FCD">
        <w:rPr>
          <w:rFonts w:cstheme="minorHAnsi"/>
          <w:sz w:val="24"/>
          <w:szCs w:val="24"/>
        </w:rPr>
        <w:t>kuriuo naudojasi 80 proc. mokytojų, švietimo pagalbos specialistų, tėvų bendruomenės.</w:t>
      </w:r>
      <w:r w:rsidR="002D42AE" w:rsidRPr="00592FCD">
        <w:rPr>
          <w:rFonts w:cstheme="minorHAnsi"/>
          <w:sz w:val="24"/>
          <w:szCs w:val="24"/>
        </w:rPr>
        <w:t xml:space="preserve"> </w:t>
      </w:r>
      <w:r w:rsidRPr="00592FCD">
        <w:rPr>
          <w:rFonts w:cstheme="minorHAnsi"/>
          <w:sz w:val="24"/>
          <w:szCs w:val="24"/>
        </w:rPr>
        <w:t>Įstaigos koridoriuje atnaujinta informacija apie įstaigos veiklą: 2 stendai bendrai informacijai pateikti, 1 edukacinė erdvė vaikų iniciatyvoms, vaikų kultūros raiškai atsiskleisti. Grupių rūbinėlėse įrengti skaitmeniniai rėmeliai, teikiantys informaciją tėvams apie vaikų ugdymą(</w:t>
      </w:r>
      <w:proofErr w:type="spellStart"/>
      <w:r w:rsidRPr="00592FCD">
        <w:rPr>
          <w:rFonts w:cstheme="minorHAnsi"/>
          <w:sz w:val="24"/>
          <w:szCs w:val="24"/>
        </w:rPr>
        <w:t>si</w:t>
      </w:r>
      <w:proofErr w:type="spellEnd"/>
      <w:r w:rsidRPr="00592FCD">
        <w:rPr>
          <w:rFonts w:cstheme="minorHAnsi"/>
          <w:sz w:val="24"/>
          <w:szCs w:val="24"/>
        </w:rPr>
        <w:t>), jų pasiekimus ir pažangą darželyje.</w:t>
      </w:r>
      <w:r w:rsidR="002D42AE" w:rsidRPr="00592FCD">
        <w:rPr>
          <w:rFonts w:cstheme="minorHAnsi"/>
          <w:sz w:val="24"/>
          <w:szCs w:val="24"/>
        </w:rPr>
        <w:t xml:space="preserve"> </w:t>
      </w:r>
      <w:r w:rsidRPr="00592FCD">
        <w:rPr>
          <w:rFonts w:cstheme="minorHAnsi"/>
          <w:sz w:val="24"/>
          <w:szCs w:val="24"/>
        </w:rPr>
        <w:t>Įstaigos darbuotojams įsigyti marškinėliai su lopšelio-darželio „Pušynėlis“ logotipu, reprezentuojant įstaigą</w:t>
      </w:r>
      <w:r w:rsidR="00415CD5" w:rsidRPr="00592FCD">
        <w:rPr>
          <w:rFonts w:cstheme="minorHAnsi"/>
          <w:sz w:val="24"/>
          <w:szCs w:val="24"/>
        </w:rPr>
        <w:t xml:space="preserve">. </w:t>
      </w:r>
    </w:p>
    <w:p w14:paraId="64758ECA" w14:textId="14AFDF17" w:rsidR="00902454" w:rsidRDefault="00AB3DC5" w:rsidP="00350404">
      <w:pPr>
        <w:suppressAutoHyphens/>
        <w:autoSpaceDN w:val="0"/>
        <w:snapToGrid w:val="0"/>
        <w:spacing w:after="0" w:line="276" w:lineRule="auto"/>
        <w:jc w:val="both"/>
        <w:textAlignment w:val="baseline"/>
        <w:rPr>
          <w:rFonts w:cstheme="minorHAnsi"/>
          <w:sz w:val="24"/>
          <w:szCs w:val="24"/>
          <w:lang w:eastAsia="lt-LT"/>
        </w:rPr>
      </w:pPr>
      <w:r w:rsidRPr="00592FCD">
        <w:rPr>
          <w:rFonts w:cstheme="minorHAnsi"/>
          <w:b/>
          <w:bCs/>
          <w:iCs/>
          <w:sz w:val="24"/>
          <w:szCs w:val="24"/>
        </w:rPr>
        <w:t>2024 m.</w:t>
      </w:r>
      <w:r w:rsidRPr="00592FCD">
        <w:rPr>
          <w:rFonts w:cstheme="minorHAnsi"/>
          <w:sz w:val="24"/>
          <w:szCs w:val="24"/>
          <w:lang w:eastAsia="lt-LT"/>
        </w:rPr>
        <w:t xml:space="preserve"> </w:t>
      </w:r>
      <w:r w:rsidR="00A37CCB" w:rsidRPr="00592FCD">
        <w:rPr>
          <w:rFonts w:cstheme="minorHAnsi"/>
          <w:sz w:val="24"/>
          <w:szCs w:val="24"/>
          <w:lang w:eastAsia="lt-LT"/>
        </w:rPr>
        <w:t>Su</w:t>
      </w:r>
      <w:r w:rsidR="00A37CCB" w:rsidRPr="00592FCD">
        <w:rPr>
          <w:rFonts w:cstheme="minorHAnsi"/>
          <w:bCs/>
          <w:sz w:val="24"/>
          <w:szCs w:val="24"/>
          <w:lang w:eastAsia="lt-LT"/>
        </w:rPr>
        <w:t xml:space="preserve">stiprinta partnerystė su Erasmus+ konsorciumo įstaigomis. Deleguoti 2 mokytojai į Erasmus+ projekto stebėjimo vizitus Estijoje, 1 mokytoja į Graikiją. Išplėtotas bendradarbiavimas ir partnerystė tarp patyrusio ir pradedančiojo mokytojo praktikos. </w:t>
      </w:r>
      <w:r w:rsidR="00A37CCB" w:rsidRPr="00592FCD">
        <w:rPr>
          <w:rFonts w:eastAsia="Times New Roman" w:cstheme="minorHAnsi"/>
          <w:sz w:val="24"/>
          <w:szCs w:val="24"/>
        </w:rPr>
        <w:t xml:space="preserve">Įstaigos </w:t>
      </w:r>
      <w:r w:rsidR="002C5233" w:rsidRPr="00592FCD">
        <w:rPr>
          <w:rFonts w:eastAsia="Times New Roman" w:cstheme="minorHAnsi"/>
          <w:sz w:val="24"/>
          <w:szCs w:val="24"/>
        </w:rPr>
        <w:t xml:space="preserve">veiklos rezultatai </w:t>
      </w:r>
      <w:r w:rsidR="00A37CCB" w:rsidRPr="00592FCD">
        <w:rPr>
          <w:rFonts w:eastAsia="Times New Roman" w:cstheme="minorHAnsi"/>
          <w:sz w:val="24"/>
          <w:szCs w:val="24"/>
        </w:rPr>
        <w:t>reprezent</w:t>
      </w:r>
      <w:r w:rsidR="002C5233" w:rsidRPr="00592FCD">
        <w:rPr>
          <w:rFonts w:eastAsia="Times New Roman" w:cstheme="minorHAnsi"/>
          <w:sz w:val="24"/>
          <w:szCs w:val="24"/>
        </w:rPr>
        <w:t>uoti</w:t>
      </w:r>
      <w:r w:rsidR="00A37CCB" w:rsidRPr="00592FCD">
        <w:rPr>
          <w:rFonts w:eastAsia="Times New Roman" w:cstheme="minorHAnsi"/>
          <w:sz w:val="24"/>
          <w:szCs w:val="24"/>
        </w:rPr>
        <w:t xml:space="preserve"> </w:t>
      </w:r>
      <w:r w:rsidR="00A37CCB" w:rsidRPr="00592FCD">
        <w:rPr>
          <w:rFonts w:eastAsia="Times New Roman" w:cstheme="minorHAnsi"/>
          <w:sz w:val="24"/>
          <w:szCs w:val="24"/>
        </w:rPr>
        <w:lastRenderedPageBreak/>
        <w:t xml:space="preserve">vizituojantiems mokytojams iš Vokietijos , Diuseldorfo. </w:t>
      </w:r>
      <w:r w:rsidR="00A37CCB" w:rsidRPr="00592FCD">
        <w:rPr>
          <w:rFonts w:cstheme="minorHAnsi"/>
          <w:sz w:val="24"/>
          <w:szCs w:val="24"/>
          <w:lang w:eastAsia="lt-LT"/>
        </w:rPr>
        <w:t>Organizuota</w:t>
      </w:r>
      <w:r w:rsidR="002C5233" w:rsidRPr="00592FCD">
        <w:rPr>
          <w:rFonts w:cstheme="minorHAnsi"/>
          <w:sz w:val="24"/>
          <w:szCs w:val="24"/>
          <w:lang w:eastAsia="lt-LT"/>
        </w:rPr>
        <w:t>s</w:t>
      </w:r>
      <w:r w:rsidR="00A37CCB" w:rsidRPr="00592FCD">
        <w:rPr>
          <w:rFonts w:cstheme="minorHAnsi"/>
          <w:sz w:val="24"/>
          <w:szCs w:val="24"/>
          <w:lang w:eastAsia="lt-LT"/>
        </w:rPr>
        <w:t xml:space="preserve"> </w:t>
      </w:r>
      <w:r w:rsidR="002C5233" w:rsidRPr="00592FCD">
        <w:rPr>
          <w:rFonts w:cstheme="minorHAnsi"/>
          <w:sz w:val="24"/>
          <w:szCs w:val="24"/>
          <w:lang w:eastAsia="lt-LT"/>
        </w:rPr>
        <w:t>vaikų, tėvų, mokytojų kūrybinių</w:t>
      </w:r>
      <w:r w:rsidR="00A37CCB" w:rsidRPr="00592FCD">
        <w:rPr>
          <w:rFonts w:cstheme="minorHAnsi"/>
          <w:sz w:val="24"/>
          <w:szCs w:val="24"/>
          <w:lang w:eastAsia="lt-LT"/>
        </w:rPr>
        <w:t xml:space="preserve"> piešinių projektas „Mano laimingas darželis“; surengta bendra projekto partnerių paroda</w:t>
      </w:r>
      <w:r w:rsidR="002C5233" w:rsidRPr="00592FCD">
        <w:rPr>
          <w:rFonts w:cstheme="minorHAnsi"/>
          <w:sz w:val="24"/>
          <w:szCs w:val="24"/>
          <w:lang w:eastAsia="lt-LT"/>
        </w:rPr>
        <w:t>.</w:t>
      </w:r>
    </w:p>
    <w:p w14:paraId="3A0E3858" w14:textId="77777777" w:rsidR="00CF5433" w:rsidRPr="00CF5433" w:rsidRDefault="00CF5433" w:rsidP="00350404">
      <w:pPr>
        <w:suppressAutoHyphens/>
        <w:autoSpaceDN w:val="0"/>
        <w:snapToGrid w:val="0"/>
        <w:spacing w:after="0" w:line="276" w:lineRule="auto"/>
        <w:jc w:val="both"/>
        <w:textAlignment w:val="baseline"/>
        <w:rPr>
          <w:rFonts w:eastAsia="Calibri" w:cstheme="minorHAnsi"/>
          <w:bCs/>
          <w:sz w:val="24"/>
          <w:szCs w:val="24"/>
        </w:rPr>
      </w:pPr>
    </w:p>
    <w:p w14:paraId="24B00FF3" w14:textId="58B64B5A" w:rsidR="001E764A" w:rsidRPr="00592FCD" w:rsidRDefault="001E764A" w:rsidP="00B32297">
      <w:pPr>
        <w:spacing w:line="276" w:lineRule="auto"/>
        <w:jc w:val="center"/>
        <w:rPr>
          <w:rFonts w:eastAsia="Calibri" w:cstheme="minorHAnsi"/>
          <w:b/>
          <w:sz w:val="24"/>
          <w:szCs w:val="24"/>
        </w:rPr>
      </w:pPr>
      <w:r w:rsidRPr="00592FCD">
        <w:rPr>
          <w:rFonts w:eastAsia="Calibri" w:cstheme="minorHAnsi"/>
          <w:b/>
          <w:sz w:val="24"/>
          <w:szCs w:val="24"/>
        </w:rPr>
        <w:t>III SKYRIUS</w:t>
      </w:r>
    </w:p>
    <w:p w14:paraId="6D110A80" w14:textId="42DDA0F4" w:rsidR="001E764A" w:rsidRPr="00592FCD" w:rsidRDefault="001E764A" w:rsidP="00B32297">
      <w:pPr>
        <w:spacing w:after="0" w:line="276" w:lineRule="auto"/>
        <w:jc w:val="center"/>
        <w:rPr>
          <w:rFonts w:eastAsia="Calibri" w:cstheme="minorHAnsi"/>
          <w:b/>
          <w:sz w:val="24"/>
          <w:szCs w:val="24"/>
        </w:rPr>
      </w:pPr>
      <w:r w:rsidRPr="00592FCD">
        <w:rPr>
          <w:rFonts w:eastAsia="Calibri" w:cstheme="minorHAnsi"/>
          <w:b/>
          <w:sz w:val="24"/>
          <w:szCs w:val="24"/>
        </w:rPr>
        <w:t>SSGG ANALIZĖ</w:t>
      </w:r>
    </w:p>
    <w:p w14:paraId="522D9421" w14:textId="77777777" w:rsidR="00EF40F9" w:rsidRPr="00592FCD" w:rsidRDefault="00EF40F9" w:rsidP="00B32297">
      <w:pPr>
        <w:spacing w:after="0" w:line="276" w:lineRule="auto"/>
        <w:jc w:val="center"/>
        <w:rPr>
          <w:rFonts w:eastAsia="Calibri" w:cstheme="minorHAnsi"/>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513"/>
      </w:tblGrid>
      <w:tr w:rsidR="001E764A" w:rsidRPr="00592FCD" w14:paraId="072F526E" w14:textId="77777777" w:rsidTr="00F6661E">
        <w:tc>
          <w:tcPr>
            <w:tcW w:w="7083" w:type="dxa"/>
          </w:tcPr>
          <w:p w14:paraId="045195CA" w14:textId="77777777" w:rsidR="00777584" w:rsidRPr="00592FCD" w:rsidRDefault="00777584" w:rsidP="00B32297">
            <w:pPr>
              <w:spacing w:line="276" w:lineRule="auto"/>
              <w:jc w:val="center"/>
              <w:rPr>
                <w:rFonts w:cstheme="minorHAnsi"/>
                <w:b/>
                <w:sz w:val="24"/>
                <w:szCs w:val="24"/>
              </w:rPr>
            </w:pPr>
            <w:r w:rsidRPr="00592FCD">
              <w:rPr>
                <w:rFonts w:cstheme="minorHAnsi"/>
                <w:b/>
                <w:sz w:val="24"/>
                <w:szCs w:val="24"/>
              </w:rPr>
              <w:t>Stiprybės</w:t>
            </w:r>
          </w:p>
          <w:p w14:paraId="57109D66"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 xml:space="preserve">Stabiliai besilaikantis laukiančių vaikų skaičius. </w:t>
            </w:r>
          </w:p>
          <w:p w14:paraId="48EC101E" w14:textId="1B6399D1"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Iniciatyvi įstaigos bendruomenė, atvira naujovėms, pokyčiams.</w:t>
            </w:r>
          </w:p>
          <w:p w14:paraId="23332F68"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Aukšta įstaigos bendravimo ir bendradarbiavimo kultūra.</w:t>
            </w:r>
          </w:p>
          <w:p w14:paraId="4CCD1524"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Užtikrintas visapusiškas į vaiką orientuotas ugdymas, grindžiamas vis naujų ugdymo(</w:t>
            </w:r>
            <w:proofErr w:type="spellStart"/>
            <w:r w:rsidRPr="00592FCD">
              <w:rPr>
                <w:rFonts w:cstheme="minorHAnsi"/>
                <w:sz w:val="24"/>
                <w:szCs w:val="24"/>
              </w:rPr>
              <w:t>si</w:t>
            </w:r>
            <w:proofErr w:type="spellEnd"/>
            <w:r w:rsidRPr="00592FCD">
              <w:rPr>
                <w:rFonts w:cstheme="minorHAnsi"/>
                <w:sz w:val="24"/>
                <w:szCs w:val="24"/>
              </w:rPr>
              <w:t xml:space="preserve">) metodų, formų ir būdų paieška. </w:t>
            </w:r>
          </w:p>
          <w:p w14:paraId="209EBB92"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 xml:space="preserve">Inovatyvus ugdymo turinio kūrimas (įgyvendinant projektus, tarptautinių projektų idėjas, organizuojant renginius ir kt.) </w:t>
            </w:r>
          </w:p>
          <w:p w14:paraId="09DC82B2"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 xml:space="preserve">Gerai išvystyta vidinė įstaigos komunikacija tarp bendruomenės narių. </w:t>
            </w:r>
          </w:p>
          <w:p w14:paraId="235D1914"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U</w:t>
            </w:r>
            <w:r w:rsidR="00094AD3" w:rsidRPr="00592FCD">
              <w:rPr>
                <w:rFonts w:cstheme="minorHAnsi"/>
                <w:sz w:val="24"/>
                <w:szCs w:val="24"/>
              </w:rPr>
              <w:t>gdytiniai įvairių konkursų, parodų, projektų laureatai.</w:t>
            </w:r>
            <w:r w:rsidRPr="00592FCD">
              <w:rPr>
                <w:rFonts w:cstheme="minorHAnsi"/>
                <w:sz w:val="24"/>
                <w:szCs w:val="24"/>
              </w:rPr>
              <w:t xml:space="preserve"> </w:t>
            </w:r>
          </w:p>
          <w:p w14:paraId="158225E4" w14:textId="77777777" w:rsidR="00777584" w:rsidRPr="00592FCD" w:rsidRDefault="00094AD3" w:rsidP="00B32297">
            <w:pPr>
              <w:pStyle w:val="Sraopastraipa"/>
              <w:numPr>
                <w:ilvl w:val="0"/>
                <w:numId w:val="25"/>
              </w:numPr>
              <w:spacing w:after="0" w:line="276" w:lineRule="auto"/>
              <w:jc w:val="both"/>
              <w:rPr>
                <w:rFonts w:eastAsia="Calibri" w:cstheme="minorHAnsi"/>
                <w:sz w:val="24"/>
                <w:szCs w:val="24"/>
              </w:rPr>
            </w:pPr>
            <w:r w:rsidRPr="00592FCD">
              <w:rPr>
                <w:rFonts w:cstheme="minorHAnsi"/>
                <w:sz w:val="24"/>
                <w:szCs w:val="24"/>
              </w:rPr>
              <w:t>Dalyvavimas tarptautiniuose projektuose, bendradarbiavimas su socialiniais partneriais.</w:t>
            </w:r>
            <w:r w:rsidR="00777584" w:rsidRPr="00592FCD">
              <w:rPr>
                <w:rFonts w:cstheme="minorHAnsi"/>
                <w:sz w:val="24"/>
                <w:szCs w:val="24"/>
              </w:rPr>
              <w:t xml:space="preserve"> </w:t>
            </w:r>
          </w:p>
          <w:p w14:paraId="4A9D57B1" w14:textId="2F16B749" w:rsidR="000E0959" w:rsidRPr="00592FCD" w:rsidRDefault="000E0959" w:rsidP="00B32297">
            <w:pPr>
              <w:pStyle w:val="Sraopastraipa"/>
              <w:numPr>
                <w:ilvl w:val="0"/>
                <w:numId w:val="25"/>
              </w:numPr>
              <w:spacing w:after="0" w:line="276" w:lineRule="auto"/>
              <w:jc w:val="both"/>
              <w:rPr>
                <w:rFonts w:eastAsia="Calibri" w:cstheme="minorHAnsi"/>
                <w:sz w:val="24"/>
                <w:szCs w:val="24"/>
              </w:rPr>
            </w:pPr>
            <w:r w:rsidRPr="00592FCD">
              <w:rPr>
                <w:rFonts w:eastAsia="Calibri" w:cstheme="minorHAnsi"/>
                <w:sz w:val="24"/>
                <w:szCs w:val="24"/>
              </w:rPr>
              <w:t>Apšiltintas įstaigos stogas.</w:t>
            </w:r>
          </w:p>
        </w:tc>
        <w:tc>
          <w:tcPr>
            <w:tcW w:w="7513" w:type="dxa"/>
          </w:tcPr>
          <w:p w14:paraId="08A74D5D" w14:textId="77777777" w:rsidR="00777584" w:rsidRPr="00592FCD" w:rsidRDefault="00777584" w:rsidP="00B32297">
            <w:pPr>
              <w:spacing w:line="276" w:lineRule="auto"/>
              <w:jc w:val="center"/>
              <w:rPr>
                <w:rFonts w:cstheme="minorHAnsi"/>
                <w:b/>
                <w:sz w:val="24"/>
                <w:szCs w:val="24"/>
              </w:rPr>
            </w:pPr>
            <w:r w:rsidRPr="00592FCD">
              <w:rPr>
                <w:rFonts w:cstheme="minorHAnsi"/>
                <w:b/>
                <w:sz w:val="24"/>
                <w:szCs w:val="24"/>
              </w:rPr>
              <w:t>Silpnybės</w:t>
            </w:r>
          </w:p>
          <w:p w14:paraId="154F8E41" w14:textId="77777777"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Daugėja vaikų, turinčių didelių ir vidutinių spec. poreikių skaičius.</w:t>
            </w:r>
          </w:p>
          <w:p w14:paraId="28110033" w14:textId="7A085728"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Nepilni psichologo ir socialinio pedagogo etatai neužtikrina visavertės švietimo pagalbos teikimo.</w:t>
            </w:r>
          </w:p>
          <w:p w14:paraId="0D87EBE3" w14:textId="50D48A92" w:rsidR="00777584" w:rsidRPr="00592FCD" w:rsidRDefault="00777584" w:rsidP="00B32297">
            <w:pPr>
              <w:pStyle w:val="Sraopastraipa"/>
              <w:numPr>
                <w:ilvl w:val="0"/>
                <w:numId w:val="25"/>
              </w:numPr>
              <w:autoSpaceDE w:val="0"/>
              <w:autoSpaceDN w:val="0"/>
              <w:adjustRightInd w:val="0"/>
              <w:spacing w:after="0" w:line="276" w:lineRule="auto"/>
              <w:jc w:val="both"/>
              <w:rPr>
                <w:rFonts w:cstheme="minorHAnsi"/>
                <w:sz w:val="24"/>
                <w:szCs w:val="24"/>
              </w:rPr>
            </w:pPr>
            <w:r w:rsidRPr="00592FCD">
              <w:rPr>
                <w:rFonts w:eastAsia="Calibri" w:cstheme="minorHAnsi"/>
                <w:sz w:val="24"/>
                <w:szCs w:val="24"/>
              </w:rPr>
              <w:t>Pedagogų žinių trūkumas dirbant su specialiųjų ugdymosi poreikių turinčiais vaikais.</w:t>
            </w:r>
          </w:p>
          <w:p w14:paraId="2F415AED" w14:textId="2F6CB47C"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Trūksta kvalifikuoto aptarnaujančio personalo.</w:t>
            </w:r>
          </w:p>
          <w:p w14:paraId="5A7570B4" w14:textId="7ADEEAA5"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Būtinas lauko priemonių atnaujinimas</w:t>
            </w:r>
            <w:r w:rsidR="00BC3B1F" w:rsidRPr="00592FCD">
              <w:rPr>
                <w:rFonts w:cstheme="minorHAnsi"/>
                <w:sz w:val="24"/>
                <w:szCs w:val="24"/>
              </w:rPr>
              <w:t>.</w:t>
            </w:r>
          </w:p>
          <w:p w14:paraId="633C2FEC" w14:textId="20049DE2" w:rsidR="00777584" w:rsidRPr="00592FCD" w:rsidRDefault="00777584"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Vėdinimo sistemų įrengimas.</w:t>
            </w:r>
          </w:p>
          <w:p w14:paraId="7A3610CC" w14:textId="1C2E2209" w:rsidR="001E764A" w:rsidRPr="00592FCD" w:rsidRDefault="001E764A" w:rsidP="00B32297">
            <w:pPr>
              <w:spacing w:after="0" w:line="276" w:lineRule="auto"/>
              <w:jc w:val="both"/>
              <w:rPr>
                <w:rFonts w:eastAsia="Calibri" w:cstheme="minorHAnsi"/>
                <w:sz w:val="24"/>
                <w:szCs w:val="24"/>
              </w:rPr>
            </w:pPr>
          </w:p>
        </w:tc>
      </w:tr>
      <w:tr w:rsidR="001E764A" w:rsidRPr="00592FCD" w14:paraId="04BE2846" w14:textId="77777777" w:rsidTr="00F6661E">
        <w:tc>
          <w:tcPr>
            <w:tcW w:w="7083" w:type="dxa"/>
          </w:tcPr>
          <w:p w14:paraId="69FA0CEA" w14:textId="4DCF1515" w:rsidR="00BC3B1F" w:rsidRPr="00592FCD" w:rsidRDefault="00BC3B1F" w:rsidP="00B32297">
            <w:pPr>
              <w:spacing w:line="276" w:lineRule="auto"/>
              <w:jc w:val="center"/>
              <w:rPr>
                <w:rFonts w:eastAsia="Calibri" w:cstheme="minorHAnsi"/>
                <w:b/>
                <w:sz w:val="24"/>
                <w:szCs w:val="24"/>
              </w:rPr>
            </w:pPr>
            <w:r w:rsidRPr="00592FCD">
              <w:rPr>
                <w:rFonts w:eastAsia="Calibri" w:cstheme="minorHAnsi"/>
                <w:b/>
                <w:sz w:val="24"/>
                <w:szCs w:val="24"/>
              </w:rPr>
              <w:t>Galimybės</w:t>
            </w:r>
          </w:p>
          <w:p w14:paraId="428C06EE" w14:textId="77777777" w:rsidR="00BC3B1F" w:rsidRPr="00592FCD" w:rsidRDefault="00BC3B1F" w:rsidP="00B32297">
            <w:pPr>
              <w:pStyle w:val="Sraopastraipa"/>
              <w:numPr>
                <w:ilvl w:val="0"/>
                <w:numId w:val="25"/>
              </w:numPr>
              <w:spacing w:line="276" w:lineRule="auto"/>
              <w:rPr>
                <w:rFonts w:cstheme="minorHAnsi"/>
                <w:sz w:val="24"/>
                <w:szCs w:val="24"/>
              </w:rPr>
            </w:pPr>
            <w:r w:rsidRPr="00592FCD">
              <w:rPr>
                <w:rFonts w:cstheme="minorHAnsi"/>
                <w:sz w:val="24"/>
                <w:szCs w:val="24"/>
              </w:rPr>
              <w:t>Atnaujinta Ikimokyklinio ugdymo programa sudaro mokytojams galimybę koreguoti ugdymo procesą atsižvelgiant į kintančius modernėjančios visuomenės vaikų, tėvų poreikius.</w:t>
            </w:r>
          </w:p>
          <w:p w14:paraId="778C6C50" w14:textId="77777777" w:rsidR="00A56AAF" w:rsidRPr="00592FCD" w:rsidRDefault="00BC3B1F"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 xml:space="preserve">Tarptautinių projektų metu pedagogams atsirado galimybė susipažinti su užsienio šalių švietimo sistemomis, ikimokyklinių </w:t>
            </w:r>
            <w:r w:rsidRPr="00592FCD">
              <w:rPr>
                <w:rFonts w:cstheme="minorHAnsi"/>
                <w:sz w:val="24"/>
                <w:szCs w:val="24"/>
              </w:rPr>
              <w:lastRenderedPageBreak/>
              <w:t>įstaigų pedagogų darbu ir pagal galimybes gerąją patirtį įgyvendinti savo įstaigoje</w:t>
            </w:r>
            <w:r w:rsidR="00A56AAF" w:rsidRPr="00592FCD">
              <w:rPr>
                <w:rFonts w:cstheme="minorHAnsi"/>
                <w:sz w:val="24"/>
                <w:szCs w:val="24"/>
              </w:rPr>
              <w:t>.</w:t>
            </w:r>
          </w:p>
          <w:p w14:paraId="620B86FB" w14:textId="77777777" w:rsidR="00A56AAF" w:rsidRPr="00592FCD" w:rsidRDefault="00A56AAF" w:rsidP="00B32297">
            <w:pPr>
              <w:pStyle w:val="Sraopastraipa"/>
              <w:numPr>
                <w:ilvl w:val="0"/>
                <w:numId w:val="25"/>
              </w:numPr>
              <w:spacing w:after="0" w:line="276" w:lineRule="auto"/>
              <w:jc w:val="both"/>
              <w:rPr>
                <w:rFonts w:cstheme="minorHAnsi"/>
                <w:sz w:val="24"/>
                <w:szCs w:val="24"/>
              </w:rPr>
            </w:pPr>
            <w:r w:rsidRPr="00592FCD">
              <w:rPr>
                <w:rFonts w:cstheme="minorHAnsi"/>
                <w:sz w:val="24"/>
                <w:szCs w:val="24"/>
              </w:rPr>
              <w:t>Efektyviau panaudoti išskirtinį pedagogų intelektinį-kūrybinį potencialą, patirtį ir žinias panaudoti kokybiškam ugdymosi procesui organizuoti.</w:t>
            </w:r>
          </w:p>
          <w:p w14:paraId="6687E8D2" w14:textId="77777777" w:rsidR="00A56AAF" w:rsidRPr="00592FCD" w:rsidRDefault="00A56AAF" w:rsidP="00B32297">
            <w:pPr>
              <w:pStyle w:val="Sraopastraipa"/>
              <w:numPr>
                <w:ilvl w:val="0"/>
                <w:numId w:val="25"/>
              </w:numPr>
              <w:spacing w:after="0" w:line="276" w:lineRule="auto"/>
              <w:jc w:val="both"/>
              <w:rPr>
                <w:rFonts w:cstheme="minorHAnsi"/>
                <w:color w:val="000000"/>
                <w:sz w:val="24"/>
                <w:szCs w:val="24"/>
              </w:rPr>
            </w:pPr>
            <w:r w:rsidRPr="00592FCD">
              <w:rPr>
                <w:rFonts w:cstheme="minorHAnsi"/>
                <w:sz w:val="24"/>
                <w:szCs w:val="24"/>
              </w:rPr>
              <w:t xml:space="preserve">Tikslingas ugdymo sąlygų tenkinimo lėšų planavimas bei jų panaudojimas sudaro galimybę vaikus aprūpinti naujomis ugdymo priemonėmis. </w:t>
            </w:r>
          </w:p>
          <w:p w14:paraId="154185D4" w14:textId="0F3E5D24" w:rsidR="00A56AAF" w:rsidRPr="00592FCD" w:rsidRDefault="00A56AAF" w:rsidP="00B32297">
            <w:pPr>
              <w:pStyle w:val="Sraopastraipa"/>
              <w:numPr>
                <w:ilvl w:val="0"/>
                <w:numId w:val="25"/>
              </w:numPr>
              <w:spacing w:after="0" w:line="276" w:lineRule="auto"/>
              <w:jc w:val="both"/>
              <w:rPr>
                <w:rFonts w:cstheme="minorHAnsi"/>
                <w:color w:val="000000"/>
                <w:sz w:val="24"/>
                <w:szCs w:val="24"/>
              </w:rPr>
            </w:pPr>
            <w:r w:rsidRPr="00592FCD">
              <w:rPr>
                <w:rFonts w:cstheme="minorHAnsi"/>
                <w:color w:val="000000"/>
                <w:sz w:val="24"/>
                <w:szCs w:val="24"/>
              </w:rPr>
              <w:t xml:space="preserve">Įgalinti įstaigos pedagogus efektyviau išnaudoti IKT. </w:t>
            </w:r>
          </w:p>
          <w:p w14:paraId="4CB5307F" w14:textId="77777777" w:rsidR="00A56AAF" w:rsidRPr="00592FCD" w:rsidRDefault="00A56AAF" w:rsidP="00B32297">
            <w:pPr>
              <w:pStyle w:val="Sraopastraipa"/>
              <w:numPr>
                <w:ilvl w:val="0"/>
                <w:numId w:val="25"/>
              </w:numPr>
              <w:spacing w:line="276" w:lineRule="auto"/>
              <w:rPr>
                <w:rFonts w:eastAsia="Calibri" w:cstheme="minorHAnsi"/>
                <w:bCs/>
                <w:sz w:val="24"/>
                <w:szCs w:val="24"/>
              </w:rPr>
            </w:pPr>
            <w:r w:rsidRPr="00592FCD">
              <w:rPr>
                <w:rFonts w:eastAsia="Calibri" w:cstheme="minorHAnsi"/>
                <w:bCs/>
                <w:sz w:val="24"/>
                <w:szCs w:val="24"/>
              </w:rPr>
              <w:t>Efektyviau ugdymui(</w:t>
            </w:r>
            <w:proofErr w:type="spellStart"/>
            <w:r w:rsidRPr="00592FCD">
              <w:rPr>
                <w:rFonts w:eastAsia="Calibri" w:cstheme="minorHAnsi"/>
                <w:bCs/>
                <w:sz w:val="24"/>
                <w:szCs w:val="24"/>
              </w:rPr>
              <w:t>si</w:t>
            </w:r>
            <w:proofErr w:type="spellEnd"/>
            <w:r w:rsidRPr="00592FCD">
              <w:rPr>
                <w:rFonts w:eastAsia="Calibri" w:cstheme="minorHAnsi"/>
                <w:bCs/>
                <w:sz w:val="24"/>
                <w:szCs w:val="24"/>
              </w:rPr>
              <w:t>) išnaudoti įstaigos kiemo erdves, kuriant naujas temines erdves, plėtojant esamas.</w:t>
            </w:r>
          </w:p>
          <w:p w14:paraId="750D546A" w14:textId="77777777" w:rsidR="00A56AAF" w:rsidRPr="00592FCD" w:rsidRDefault="00A56AAF" w:rsidP="00B32297">
            <w:pPr>
              <w:pStyle w:val="Sraopastraipa"/>
              <w:numPr>
                <w:ilvl w:val="0"/>
                <w:numId w:val="25"/>
              </w:numPr>
              <w:spacing w:after="0" w:line="276" w:lineRule="auto"/>
              <w:jc w:val="both"/>
              <w:rPr>
                <w:rFonts w:eastAsia="Calibri" w:cstheme="minorHAnsi"/>
                <w:sz w:val="24"/>
                <w:szCs w:val="24"/>
              </w:rPr>
            </w:pPr>
            <w:r w:rsidRPr="00592FCD">
              <w:rPr>
                <w:rFonts w:eastAsia="Calibri" w:cstheme="minorHAnsi"/>
                <w:bCs/>
                <w:sz w:val="24"/>
                <w:szCs w:val="24"/>
              </w:rPr>
              <w:t xml:space="preserve">Teikti profesinę pagalbą naujai pradėjusiems dirbti pedagogams (plėtoti mentorystę). </w:t>
            </w:r>
          </w:p>
          <w:p w14:paraId="0D00FCBD" w14:textId="60609A53" w:rsidR="001E764A" w:rsidRPr="00592FCD" w:rsidRDefault="00094AD3" w:rsidP="00B32297">
            <w:pPr>
              <w:pStyle w:val="Sraopastraipa"/>
              <w:numPr>
                <w:ilvl w:val="0"/>
                <w:numId w:val="25"/>
              </w:numPr>
              <w:spacing w:after="0" w:line="276" w:lineRule="auto"/>
              <w:jc w:val="both"/>
              <w:rPr>
                <w:rFonts w:eastAsia="Calibri" w:cstheme="minorHAnsi"/>
                <w:sz w:val="24"/>
                <w:szCs w:val="24"/>
              </w:rPr>
            </w:pPr>
            <w:r w:rsidRPr="00592FCD">
              <w:rPr>
                <w:rFonts w:eastAsia="Times New Roman" w:cstheme="minorHAnsi"/>
                <w:sz w:val="24"/>
                <w:szCs w:val="24"/>
              </w:rPr>
              <w:t>Racionali ir efektyvi lėšų vadyba, pritraukiant papildomas lėšas.</w:t>
            </w:r>
          </w:p>
        </w:tc>
        <w:tc>
          <w:tcPr>
            <w:tcW w:w="7513" w:type="dxa"/>
          </w:tcPr>
          <w:p w14:paraId="79ECA610" w14:textId="16F04FB6" w:rsidR="001E764A" w:rsidRPr="00592FCD" w:rsidRDefault="001E764A" w:rsidP="00B32297">
            <w:pPr>
              <w:spacing w:line="276" w:lineRule="auto"/>
              <w:jc w:val="center"/>
              <w:rPr>
                <w:rFonts w:eastAsia="Calibri" w:cstheme="minorHAnsi"/>
                <w:b/>
                <w:sz w:val="24"/>
                <w:szCs w:val="24"/>
              </w:rPr>
            </w:pPr>
            <w:r w:rsidRPr="00592FCD">
              <w:rPr>
                <w:rFonts w:eastAsia="Calibri" w:cstheme="minorHAnsi"/>
                <w:b/>
                <w:sz w:val="24"/>
                <w:szCs w:val="24"/>
              </w:rPr>
              <w:lastRenderedPageBreak/>
              <w:t>Grėsmės</w:t>
            </w:r>
          </w:p>
          <w:p w14:paraId="28B005A9" w14:textId="77777777" w:rsidR="00A56AAF" w:rsidRPr="00592FCD" w:rsidRDefault="00A56AAF" w:rsidP="00B32297">
            <w:pPr>
              <w:pStyle w:val="Sraopastraipa"/>
              <w:numPr>
                <w:ilvl w:val="0"/>
                <w:numId w:val="25"/>
              </w:numPr>
              <w:spacing w:line="276" w:lineRule="auto"/>
              <w:rPr>
                <w:rFonts w:eastAsia="Calibri" w:cstheme="minorHAnsi"/>
                <w:bCs/>
                <w:sz w:val="24"/>
                <w:szCs w:val="24"/>
              </w:rPr>
            </w:pPr>
            <w:r w:rsidRPr="00592FCD">
              <w:rPr>
                <w:rFonts w:eastAsia="Calibri" w:cstheme="minorHAnsi"/>
                <w:bCs/>
                <w:sz w:val="24"/>
                <w:szCs w:val="24"/>
              </w:rPr>
              <w:t>Didėjantis vaikų, turinčių SUP skaičius įstaigoje, reikalauja nuolatinio mokymosi, naujų žinių, gebėjimų ir kompetencijų tobulinimo.</w:t>
            </w:r>
          </w:p>
          <w:p w14:paraId="3648BCC9" w14:textId="77777777" w:rsidR="00A56AAF" w:rsidRPr="00592FCD" w:rsidRDefault="00A56AAF" w:rsidP="00B32297">
            <w:pPr>
              <w:pStyle w:val="Sraopastraipa"/>
              <w:numPr>
                <w:ilvl w:val="0"/>
                <w:numId w:val="25"/>
              </w:numPr>
              <w:spacing w:after="0" w:line="276" w:lineRule="auto"/>
              <w:jc w:val="both"/>
              <w:rPr>
                <w:rFonts w:cstheme="minorHAnsi"/>
                <w:sz w:val="24"/>
                <w:szCs w:val="24"/>
              </w:rPr>
            </w:pPr>
            <w:r w:rsidRPr="00592FCD">
              <w:rPr>
                <w:rFonts w:eastAsia="Calibri" w:cstheme="minorHAnsi"/>
                <w:bCs/>
                <w:sz w:val="24"/>
                <w:szCs w:val="24"/>
              </w:rPr>
              <w:t>Didelis konkurencingumas tarp švietimo įstaigų skatina įstaigas užtikrinti aukštą kokybės standartą, inovatyvumą, nuolatinį tobulėjimą.</w:t>
            </w:r>
          </w:p>
          <w:p w14:paraId="28DC26BC" w14:textId="77777777" w:rsidR="00A56AAF" w:rsidRPr="00592FCD" w:rsidRDefault="00C91CFD" w:rsidP="00B32297">
            <w:pPr>
              <w:pStyle w:val="Sraopastraipa"/>
              <w:numPr>
                <w:ilvl w:val="0"/>
                <w:numId w:val="25"/>
              </w:numPr>
              <w:spacing w:after="0" w:line="276" w:lineRule="auto"/>
              <w:jc w:val="both"/>
              <w:rPr>
                <w:rFonts w:eastAsia="Times New Roman" w:cstheme="minorHAnsi"/>
                <w:sz w:val="24"/>
                <w:szCs w:val="24"/>
              </w:rPr>
            </w:pPr>
            <w:r w:rsidRPr="00592FCD">
              <w:rPr>
                <w:rFonts w:cstheme="minorHAnsi"/>
                <w:sz w:val="24"/>
                <w:szCs w:val="24"/>
              </w:rPr>
              <w:lastRenderedPageBreak/>
              <w:t>Skirtingų šeimų lūkesčiai vaiko ugdymui(</w:t>
            </w:r>
            <w:proofErr w:type="spellStart"/>
            <w:r w:rsidRPr="00592FCD">
              <w:rPr>
                <w:rFonts w:cstheme="minorHAnsi"/>
                <w:sz w:val="24"/>
                <w:szCs w:val="24"/>
              </w:rPr>
              <w:t>si</w:t>
            </w:r>
            <w:proofErr w:type="spellEnd"/>
            <w:r w:rsidRPr="00592FCD">
              <w:rPr>
                <w:rFonts w:cstheme="minorHAnsi"/>
                <w:sz w:val="24"/>
                <w:szCs w:val="24"/>
              </w:rPr>
              <w:t>), tėvų nenoras pripažinti vaiko ugdymosi problemų</w:t>
            </w:r>
            <w:r w:rsidR="00A56AAF" w:rsidRPr="00592FCD">
              <w:rPr>
                <w:rFonts w:cstheme="minorHAnsi"/>
                <w:sz w:val="24"/>
                <w:szCs w:val="24"/>
              </w:rPr>
              <w:t xml:space="preserve">. </w:t>
            </w:r>
          </w:p>
          <w:p w14:paraId="2DC7DCDB" w14:textId="77777777" w:rsidR="00A56AAF" w:rsidRPr="00592FCD" w:rsidRDefault="00C91CFD" w:rsidP="00B32297">
            <w:pPr>
              <w:pStyle w:val="Sraopastraipa"/>
              <w:numPr>
                <w:ilvl w:val="0"/>
                <w:numId w:val="25"/>
              </w:numPr>
              <w:spacing w:after="0" w:line="276" w:lineRule="auto"/>
              <w:jc w:val="both"/>
              <w:rPr>
                <w:rFonts w:eastAsia="Times New Roman" w:cstheme="minorHAnsi"/>
                <w:sz w:val="24"/>
                <w:szCs w:val="24"/>
              </w:rPr>
            </w:pPr>
            <w:r w:rsidRPr="00592FCD">
              <w:rPr>
                <w:rFonts w:eastAsia="Times New Roman" w:cstheme="minorHAnsi"/>
                <w:sz w:val="24"/>
                <w:szCs w:val="24"/>
              </w:rPr>
              <w:t>Spartus, kintančių technologijų procesas keičia požiūrį į vaiką, jo ugdymo(</w:t>
            </w:r>
            <w:proofErr w:type="spellStart"/>
            <w:r w:rsidRPr="00592FCD">
              <w:rPr>
                <w:rFonts w:eastAsia="Times New Roman" w:cstheme="minorHAnsi"/>
                <w:sz w:val="24"/>
                <w:szCs w:val="24"/>
              </w:rPr>
              <w:t>si</w:t>
            </w:r>
            <w:proofErr w:type="spellEnd"/>
            <w:r w:rsidRPr="00592FCD">
              <w:rPr>
                <w:rFonts w:eastAsia="Times New Roman" w:cstheme="minorHAnsi"/>
                <w:sz w:val="24"/>
                <w:szCs w:val="24"/>
              </w:rPr>
              <w:t>) filosofiją, ugdymą(</w:t>
            </w:r>
            <w:proofErr w:type="spellStart"/>
            <w:r w:rsidRPr="00592FCD">
              <w:rPr>
                <w:rFonts w:eastAsia="Times New Roman" w:cstheme="minorHAnsi"/>
                <w:sz w:val="24"/>
                <w:szCs w:val="24"/>
              </w:rPr>
              <w:t>si</w:t>
            </w:r>
            <w:proofErr w:type="spellEnd"/>
            <w:r w:rsidRPr="00592FCD">
              <w:rPr>
                <w:rFonts w:eastAsia="Times New Roman" w:cstheme="minorHAnsi"/>
                <w:sz w:val="24"/>
                <w:szCs w:val="24"/>
              </w:rPr>
              <w:t xml:space="preserve">) įstaigoje. </w:t>
            </w:r>
          </w:p>
          <w:p w14:paraId="049416A5" w14:textId="77777777" w:rsidR="00A56AAF" w:rsidRPr="00592FCD" w:rsidRDefault="00C91CFD" w:rsidP="00B32297">
            <w:pPr>
              <w:pStyle w:val="Sraopastraipa"/>
              <w:numPr>
                <w:ilvl w:val="0"/>
                <w:numId w:val="25"/>
              </w:numPr>
              <w:spacing w:after="0" w:line="276" w:lineRule="auto"/>
              <w:jc w:val="both"/>
              <w:rPr>
                <w:rFonts w:eastAsia="Times New Roman" w:cstheme="minorHAnsi"/>
                <w:sz w:val="24"/>
                <w:szCs w:val="24"/>
              </w:rPr>
            </w:pPr>
            <w:r w:rsidRPr="00592FCD">
              <w:rPr>
                <w:rFonts w:eastAsia="Times New Roman" w:cstheme="minorHAnsi"/>
                <w:sz w:val="24"/>
                <w:szCs w:val="24"/>
              </w:rPr>
              <w:t>Darbo rinkoje nepakankama mokytojų, specialistų ir kitų darbuotojų pasiūla.</w:t>
            </w:r>
          </w:p>
          <w:p w14:paraId="06ABB7FD" w14:textId="50D27505" w:rsidR="001E764A" w:rsidRPr="00CF5433" w:rsidRDefault="00C91CFD" w:rsidP="00B32297">
            <w:pPr>
              <w:pStyle w:val="Sraopastraipa"/>
              <w:numPr>
                <w:ilvl w:val="0"/>
                <w:numId w:val="25"/>
              </w:numPr>
              <w:spacing w:after="0" w:line="276" w:lineRule="auto"/>
              <w:jc w:val="both"/>
              <w:rPr>
                <w:rFonts w:eastAsia="Times New Roman" w:cstheme="minorHAnsi"/>
                <w:sz w:val="24"/>
                <w:szCs w:val="24"/>
              </w:rPr>
            </w:pPr>
            <w:r w:rsidRPr="00592FCD">
              <w:rPr>
                <w:rFonts w:eastAsia="Times New Roman" w:cstheme="minorHAnsi"/>
                <w:sz w:val="24"/>
                <w:szCs w:val="24"/>
              </w:rPr>
              <w:t>Aukšta grupių oro temperatūra vasaros laikotarpiu per karščius apsunkina ugdymosi procesą, neatitinka higienos normų.</w:t>
            </w:r>
          </w:p>
        </w:tc>
      </w:tr>
    </w:tbl>
    <w:p w14:paraId="75566493" w14:textId="77777777" w:rsidR="00E75130" w:rsidRPr="00592FCD" w:rsidRDefault="00E75130" w:rsidP="00E75130">
      <w:pPr>
        <w:spacing w:after="0" w:line="276" w:lineRule="auto"/>
        <w:rPr>
          <w:rFonts w:eastAsia="Calibri" w:cstheme="minorHAnsi"/>
          <w:b/>
          <w:color w:val="000000"/>
          <w:sz w:val="24"/>
          <w:szCs w:val="24"/>
        </w:rPr>
      </w:pPr>
    </w:p>
    <w:p w14:paraId="5A437A6C" w14:textId="77777777" w:rsidR="001E764A" w:rsidRPr="00592FCD" w:rsidRDefault="001E764A" w:rsidP="00B32297">
      <w:pPr>
        <w:spacing w:after="0" w:line="276" w:lineRule="auto"/>
        <w:jc w:val="center"/>
        <w:rPr>
          <w:rFonts w:eastAsia="Calibri" w:cstheme="minorHAnsi"/>
          <w:b/>
          <w:color w:val="000000"/>
          <w:sz w:val="24"/>
          <w:szCs w:val="24"/>
        </w:rPr>
      </w:pPr>
      <w:r w:rsidRPr="00592FCD">
        <w:rPr>
          <w:rFonts w:eastAsia="Calibri" w:cstheme="minorHAnsi"/>
          <w:b/>
          <w:color w:val="000000"/>
          <w:sz w:val="24"/>
          <w:szCs w:val="24"/>
        </w:rPr>
        <w:t xml:space="preserve">IV SKYRIUS </w:t>
      </w:r>
    </w:p>
    <w:p w14:paraId="12B7AD68" w14:textId="3EF96547" w:rsidR="001E764A" w:rsidRPr="00592FCD" w:rsidRDefault="001E764A" w:rsidP="00B32297">
      <w:pPr>
        <w:spacing w:after="0" w:line="276" w:lineRule="auto"/>
        <w:jc w:val="center"/>
        <w:rPr>
          <w:rFonts w:eastAsia="Calibri" w:cstheme="minorHAnsi"/>
          <w:b/>
          <w:color w:val="000000"/>
          <w:sz w:val="24"/>
          <w:szCs w:val="24"/>
        </w:rPr>
      </w:pPr>
      <w:r w:rsidRPr="00592FCD">
        <w:rPr>
          <w:rFonts w:eastAsia="Calibri" w:cstheme="minorHAnsi"/>
          <w:b/>
          <w:color w:val="000000"/>
          <w:sz w:val="24"/>
          <w:szCs w:val="24"/>
        </w:rPr>
        <w:t>VEIKLOS STRATEGIJA</w:t>
      </w:r>
    </w:p>
    <w:p w14:paraId="00AF2352" w14:textId="77777777" w:rsidR="00603AD8" w:rsidRPr="00592FCD" w:rsidRDefault="00603AD8" w:rsidP="00B32297">
      <w:pPr>
        <w:spacing w:after="0" w:line="276" w:lineRule="auto"/>
        <w:jc w:val="center"/>
        <w:rPr>
          <w:rFonts w:eastAsia="Calibri" w:cstheme="minorHAnsi"/>
          <w:b/>
          <w:color w:val="000000"/>
          <w:sz w:val="24"/>
          <w:szCs w:val="24"/>
        </w:rPr>
      </w:pPr>
    </w:p>
    <w:p w14:paraId="67205E4C" w14:textId="098C2B2A" w:rsidR="00433FDA" w:rsidRPr="00592FCD" w:rsidRDefault="00603AD8" w:rsidP="002E547A">
      <w:pPr>
        <w:spacing w:after="0" w:line="276" w:lineRule="auto"/>
        <w:jc w:val="center"/>
        <w:rPr>
          <w:rFonts w:eastAsia="Calibri" w:cstheme="minorHAnsi"/>
          <w:sz w:val="24"/>
          <w:szCs w:val="24"/>
        </w:rPr>
      </w:pPr>
      <w:r w:rsidRPr="00592FCD">
        <w:rPr>
          <w:rFonts w:eastAsia="Calibri" w:cstheme="minorHAnsi"/>
          <w:b/>
          <w:sz w:val="24"/>
          <w:szCs w:val="24"/>
        </w:rPr>
        <w:t>VERTYBĖS IR FILOSOFIJA</w:t>
      </w:r>
    </w:p>
    <w:p w14:paraId="5BDAD44A" w14:textId="7CA6375F" w:rsidR="00AC7848" w:rsidRPr="00592FCD" w:rsidRDefault="00274C26" w:rsidP="00B32297">
      <w:pPr>
        <w:pStyle w:val="Betarp"/>
        <w:spacing w:line="276" w:lineRule="auto"/>
        <w:ind w:firstLine="1296"/>
        <w:jc w:val="both"/>
        <w:rPr>
          <w:rFonts w:cstheme="minorHAnsi"/>
          <w:sz w:val="24"/>
          <w:szCs w:val="24"/>
        </w:rPr>
      </w:pPr>
      <w:r w:rsidRPr="00592FCD">
        <w:rPr>
          <w:rFonts w:cstheme="minorHAnsi"/>
          <w:sz w:val="24"/>
          <w:szCs w:val="24"/>
        </w:rPr>
        <w:t xml:space="preserve">Kauno lopšelio-darželio „Pušynėlis“ veikla grindžiama šiomis vertybėmis: bendražmogiškomis - pagarba žmogui, teisingumas, įsiklausymas į kitų nuomonę; visuomenines – akcentuojamas lygybės principo laikymasis, tolerancija, atsakomybė; organizacijos – nuolatinis siekis mokytis ir tobulėti. Filosofija remiasi sociokultūriniu </w:t>
      </w:r>
      <w:proofErr w:type="spellStart"/>
      <w:r w:rsidRPr="00592FCD">
        <w:rPr>
          <w:rFonts w:cstheme="minorHAnsi"/>
          <w:sz w:val="24"/>
          <w:szCs w:val="24"/>
        </w:rPr>
        <w:t>konstruktyvizmu</w:t>
      </w:r>
      <w:proofErr w:type="spellEnd"/>
      <w:r w:rsidR="00AC7848" w:rsidRPr="00592FCD">
        <w:rPr>
          <w:rFonts w:cstheme="minorHAnsi"/>
          <w:sz w:val="24"/>
          <w:szCs w:val="24"/>
        </w:rPr>
        <w:t>,</w:t>
      </w:r>
      <w:r w:rsidRPr="00592FCD">
        <w:rPr>
          <w:rFonts w:cstheme="minorHAnsi"/>
          <w:sz w:val="24"/>
          <w:szCs w:val="24"/>
        </w:rPr>
        <w:t xml:space="preserve"> kuris akcentuoja, jog mokymasis neatsiejamas nuo tam tikro specifinio konteksto, pasižyminčio emocinėmis, organizacinėmis, fizinėmis ir kultūrinėmis charakteristikomis</w:t>
      </w:r>
      <w:r w:rsidR="0004377E" w:rsidRPr="00592FCD">
        <w:rPr>
          <w:rFonts w:cstheme="minorHAnsi"/>
          <w:sz w:val="24"/>
          <w:szCs w:val="24"/>
        </w:rPr>
        <w:t>.</w:t>
      </w:r>
      <w:r w:rsidR="00AC7848" w:rsidRPr="00592FCD">
        <w:rPr>
          <w:rFonts w:cstheme="minorHAnsi"/>
          <w:sz w:val="24"/>
          <w:szCs w:val="24"/>
        </w:rPr>
        <w:t xml:space="preserve"> (</w:t>
      </w:r>
      <w:r w:rsidRPr="00592FCD">
        <w:rPr>
          <w:rFonts w:cstheme="minorHAnsi"/>
          <w:sz w:val="24"/>
          <w:szCs w:val="24"/>
        </w:rPr>
        <w:t xml:space="preserve">„Patirtis kaupiama visą gyvenimą ir apibūdina kaip minties forma (žiniomis, įgūdžiais, gebėjimais, požiūriais, vertybėmis, įsitikinimais, jausmais“). </w:t>
      </w:r>
    </w:p>
    <w:p w14:paraId="1F637513" w14:textId="6743B9CF" w:rsidR="00433FDA" w:rsidRPr="00592FCD" w:rsidRDefault="00433FDA" w:rsidP="00E75130">
      <w:pPr>
        <w:pStyle w:val="Betarp"/>
        <w:tabs>
          <w:tab w:val="left" w:pos="6060"/>
          <w:tab w:val="center" w:pos="7649"/>
        </w:tabs>
        <w:spacing w:line="276" w:lineRule="auto"/>
        <w:rPr>
          <w:rFonts w:eastAsia="Calibri" w:cstheme="minorHAnsi"/>
          <w:b/>
          <w:color w:val="000000"/>
          <w:sz w:val="24"/>
          <w:szCs w:val="24"/>
        </w:rPr>
      </w:pPr>
    </w:p>
    <w:p w14:paraId="3AD759F5" w14:textId="2C3C25A6" w:rsidR="006327FD" w:rsidRPr="00592FCD" w:rsidRDefault="001E764A" w:rsidP="00E75130">
      <w:pPr>
        <w:pStyle w:val="Betarp"/>
        <w:tabs>
          <w:tab w:val="left" w:pos="6060"/>
          <w:tab w:val="center" w:pos="7649"/>
        </w:tabs>
        <w:spacing w:line="276" w:lineRule="auto"/>
        <w:jc w:val="center"/>
        <w:rPr>
          <w:rFonts w:eastAsia="Calibri" w:cstheme="minorHAnsi"/>
          <w:b/>
          <w:color w:val="000000"/>
          <w:sz w:val="24"/>
          <w:szCs w:val="24"/>
        </w:rPr>
      </w:pPr>
      <w:r w:rsidRPr="00592FCD">
        <w:rPr>
          <w:rFonts w:eastAsia="Calibri" w:cstheme="minorHAnsi"/>
          <w:b/>
          <w:color w:val="000000"/>
          <w:sz w:val="24"/>
          <w:szCs w:val="24"/>
        </w:rPr>
        <w:t>ĮSTAIGOS VIZIJA</w:t>
      </w:r>
    </w:p>
    <w:p w14:paraId="7E6866BF" w14:textId="3621516B" w:rsidR="001E764A" w:rsidRPr="00592FCD" w:rsidRDefault="005A24E3" w:rsidP="00B32297">
      <w:pPr>
        <w:spacing w:after="0" w:line="276" w:lineRule="auto"/>
        <w:ind w:firstLine="426"/>
        <w:jc w:val="both"/>
        <w:rPr>
          <w:rFonts w:eastAsia="Calibri" w:cstheme="minorHAnsi"/>
          <w:b/>
          <w:color w:val="000000"/>
          <w:sz w:val="24"/>
          <w:szCs w:val="24"/>
        </w:rPr>
      </w:pPr>
      <w:r w:rsidRPr="00592FCD">
        <w:rPr>
          <w:rFonts w:cstheme="minorHAnsi"/>
          <w:sz w:val="24"/>
          <w:szCs w:val="24"/>
        </w:rPr>
        <w:lastRenderedPageBreak/>
        <w:t>„Šiuolaikiška mokykla – šiuolaikiškam vaikui“. Saugi ir atvira vaikams, mokytojams, tėvams, moderni – diegianti naujausias technologijas, dinamiška – nuolat atsinaujinanti, atliepianti visuomenės poreikius, tolerantiška – įvairių poreikių, skirtingų kultūrų ir kalbinės įvairovės vaikams, demokratiška – pagarba ir susitarimais grindžianti savo veiklą, asmens ugdymo(</w:t>
      </w:r>
      <w:proofErr w:type="spellStart"/>
      <w:r w:rsidRPr="00592FCD">
        <w:rPr>
          <w:rFonts w:cstheme="minorHAnsi"/>
          <w:sz w:val="24"/>
          <w:szCs w:val="24"/>
        </w:rPr>
        <w:t>si</w:t>
      </w:r>
      <w:proofErr w:type="spellEnd"/>
      <w:r w:rsidRPr="00592FCD">
        <w:rPr>
          <w:rFonts w:cstheme="minorHAnsi"/>
          <w:sz w:val="24"/>
          <w:szCs w:val="24"/>
        </w:rPr>
        <w:t>) sėkmės siekianti ikimokyklinio ugdymo įstaiga.</w:t>
      </w:r>
    </w:p>
    <w:p w14:paraId="47303EE4" w14:textId="77777777" w:rsidR="005A24E3" w:rsidRPr="00592FCD" w:rsidRDefault="005A24E3" w:rsidP="00B32297">
      <w:pPr>
        <w:spacing w:after="0" w:line="276" w:lineRule="auto"/>
        <w:jc w:val="center"/>
        <w:rPr>
          <w:rFonts w:eastAsia="Calibri" w:cstheme="minorHAnsi"/>
          <w:b/>
          <w:color w:val="000000"/>
          <w:sz w:val="24"/>
          <w:szCs w:val="24"/>
        </w:rPr>
      </w:pPr>
    </w:p>
    <w:p w14:paraId="6943EBA8" w14:textId="4BE4DF08" w:rsidR="005A24E3" w:rsidRPr="00592FCD" w:rsidRDefault="001E764A" w:rsidP="00E75130">
      <w:pPr>
        <w:tabs>
          <w:tab w:val="left" w:pos="5700"/>
          <w:tab w:val="center" w:pos="7285"/>
        </w:tabs>
        <w:spacing w:after="0" w:line="276" w:lineRule="auto"/>
        <w:jc w:val="center"/>
        <w:rPr>
          <w:rFonts w:eastAsia="Calibri" w:cstheme="minorHAnsi"/>
          <w:b/>
          <w:color w:val="000000"/>
          <w:sz w:val="24"/>
          <w:szCs w:val="24"/>
        </w:rPr>
      </w:pPr>
      <w:r w:rsidRPr="00592FCD">
        <w:rPr>
          <w:rFonts w:eastAsia="Calibri" w:cstheme="minorHAnsi"/>
          <w:b/>
          <w:color w:val="000000"/>
          <w:sz w:val="24"/>
          <w:szCs w:val="24"/>
        </w:rPr>
        <w:t>ĮSTAIGOS MISIJA</w:t>
      </w:r>
    </w:p>
    <w:p w14:paraId="7E721192" w14:textId="6DB9BB27" w:rsidR="00205DA2" w:rsidRPr="00592FCD" w:rsidRDefault="005A24E3" w:rsidP="00B32297">
      <w:pPr>
        <w:spacing w:after="0" w:line="276" w:lineRule="auto"/>
        <w:ind w:firstLine="426"/>
        <w:jc w:val="both"/>
        <w:rPr>
          <w:rFonts w:eastAsia="Calibri" w:cstheme="minorHAnsi"/>
          <w:b/>
          <w:color w:val="000000"/>
          <w:sz w:val="24"/>
          <w:szCs w:val="24"/>
        </w:rPr>
      </w:pPr>
      <w:r w:rsidRPr="00592FCD">
        <w:rPr>
          <w:rFonts w:cstheme="minorHAnsi"/>
          <w:sz w:val="24"/>
          <w:szCs w:val="24"/>
        </w:rPr>
        <w:t>Teikti kokybišką ir atitinkantį vaiko poreikius ikimokyklinį ir priešmokyklinį ugdymą, laiduoti vaiko asmenybės skleidimąsi, ugdyti aktyvų, savimi pasitikintį, stiprią pažinimo motyvaciją turintį vaiką, sudaryti prielaidas tolimesniam sėkmingam ugdymuisi mokykloje.</w:t>
      </w:r>
    </w:p>
    <w:p w14:paraId="1714646C" w14:textId="77777777" w:rsidR="002E547A" w:rsidRPr="00592FCD" w:rsidRDefault="002E547A" w:rsidP="00B32297">
      <w:pPr>
        <w:spacing w:after="0" w:line="276" w:lineRule="auto"/>
        <w:jc w:val="center"/>
        <w:rPr>
          <w:rFonts w:eastAsia="Calibri" w:cstheme="minorHAnsi"/>
          <w:b/>
          <w:color w:val="000000"/>
          <w:sz w:val="24"/>
          <w:szCs w:val="24"/>
        </w:rPr>
      </w:pPr>
    </w:p>
    <w:p w14:paraId="0350A87C" w14:textId="173CEB1D" w:rsidR="001E764A" w:rsidRPr="00592FCD" w:rsidRDefault="001E764A" w:rsidP="00B32297">
      <w:pPr>
        <w:spacing w:after="0" w:line="276" w:lineRule="auto"/>
        <w:jc w:val="center"/>
        <w:rPr>
          <w:rFonts w:eastAsia="Calibri" w:cstheme="minorHAnsi"/>
          <w:b/>
          <w:color w:val="000000"/>
          <w:sz w:val="24"/>
          <w:szCs w:val="24"/>
        </w:rPr>
      </w:pPr>
      <w:r w:rsidRPr="00592FCD">
        <w:rPr>
          <w:rFonts w:eastAsia="Calibri" w:cstheme="minorHAnsi"/>
          <w:b/>
          <w:color w:val="000000"/>
          <w:sz w:val="24"/>
          <w:szCs w:val="24"/>
        </w:rPr>
        <w:t>V SKYRIUS</w:t>
      </w:r>
    </w:p>
    <w:p w14:paraId="5A9D20D1" w14:textId="2CEE756E" w:rsidR="0076349D" w:rsidRPr="00592FCD" w:rsidRDefault="00603AD8" w:rsidP="002E547A">
      <w:pPr>
        <w:spacing w:after="0" w:line="276" w:lineRule="auto"/>
        <w:jc w:val="center"/>
        <w:rPr>
          <w:rFonts w:eastAsia="Calibri" w:cstheme="minorHAnsi"/>
          <w:b/>
          <w:color w:val="000000"/>
          <w:sz w:val="24"/>
          <w:szCs w:val="24"/>
        </w:rPr>
      </w:pPr>
      <w:r w:rsidRPr="00592FCD">
        <w:rPr>
          <w:rFonts w:eastAsia="Calibri" w:cstheme="minorHAnsi"/>
          <w:b/>
          <w:color w:val="000000"/>
          <w:sz w:val="24"/>
          <w:szCs w:val="24"/>
        </w:rPr>
        <w:t>STRATEGIJOS REALIZAVIMO PRIEMONIŲ PLANAS</w:t>
      </w:r>
    </w:p>
    <w:p w14:paraId="489E3135" w14:textId="77777777" w:rsidR="00527359" w:rsidRPr="00592FCD" w:rsidRDefault="00527359" w:rsidP="002E547A">
      <w:pPr>
        <w:spacing w:after="0" w:line="276" w:lineRule="auto"/>
        <w:jc w:val="center"/>
        <w:rPr>
          <w:rFonts w:eastAsia="Calibri" w:cstheme="minorHAnsi"/>
          <w:b/>
          <w:sz w:val="24"/>
          <w:szCs w:val="24"/>
        </w:rPr>
      </w:pPr>
    </w:p>
    <w:tbl>
      <w:tblPr>
        <w:tblStyle w:val="Lentelstinklelis"/>
        <w:tblW w:w="14737" w:type="dxa"/>
        <w:tblLayout w:type="fixed"/>
        <w:tblLook w:val="04A0" w:firstRow="1" w:lastRow="0" w:firstColumn="1" w:lastColumn="0" w:noHBand="0" w:noVBand="1"/>
      </w:tblPr>
      <w:tblGrid>
        <w:gridCol w:w="1824"/>
        <w:gridCol w:w="14"/>
        <w:gridCol w:w="2410"/>
        <w:gridCol w:w="1417"/>
        <w:gridCol w:w="2977"/>
        <w:gridCol w:w="1559"/>
        <w:gridCol w:w="1560"/>
        <w:gridCol w:w="992"/>
        <w:gridCol w:w="34"/>
        <w:gridCol w:w="958"/>
        <w:gridCol w:w="17"/>
        <w:gridCol w:w="975"/>
      </w:tblGrid>
      <w:tr w:rsidR="00BA3E1A" w:rsidRPr="00592FCD" w14:paraId="6B64951C" w14:textId="77777777" w:rsidTr="00D97DA8">
        <w:tc>
          <w:tcPr>
            <w:tcW w:w="14737" w:type="dxa"/>
            <w:gridSpan w:val="12"/>
          </w:tcPr>
          <w:p w14:paraId="6F5001DE" w14:textId="1DC6ECF3" w:rsidR="00BA3E1A" w:rsidRPr="00592FCD" w:rsidRDefault="00B32297" w:rsidP="00B32297">
            <w:pPr>
              <w:spacing w:line="276" w:lineRule="auto"/>
              <w:jc w:val="both"/>
              <w:rPr>
                <w:rFonts w:eastAsia="Calibri" w:cstheme="minorHAnsi"/>
                <w:b/>
                <w:sz w:val="24"/>
                <w:szCs w:val="24"/>
              </w:rPr>
            </w:pPr>
            <w:r w:rsidRPr="00592FCD">
              <w:rPr>
                <w:rFonts w:eastAsia="Calibri" w:cstheme="minorHAnsi"/>
                <w:b/>
                <w:sz w:val="24"/>
                <w:szCs w:val="24"/>
              </w:rPr>
              <w:t xml:space="preserve">1. </w:t>
            </w:r>
            <w:r w:rsidR="00BA3E1A" w:rsidRPr="00592FCD">
              <w:rPr>
                <w:rFonts w:eastAsia="Calibri" w:cstheme="minorHAnsi"/>
                <w:b/>
                <w:sz w:val="24"/>
                <w:szCs w:val="24"/>
              </w:rPr>
              <w:t xml:space="preserve">Tikslas. </w:t>
            </w:r>
            <w:r w:rsidR="00EE1EFC" w:rsidRPr="00592FCD">
              <w:rPr>
                <w:rFonts w:eastAsia="Calibri" w:cstheme="minorHAnsi"/>
                <w:b/>
                <w:sz w:val="24"/>
                <w:szCs w:val="24"/>
              </w:rPr>
              <w:t>Pagerinti ugdymo kokybę, stiprinant mokytojų profesines kompetencijas, taikant naujus ugdymo metodus bei plėtojant inovatyvių mokymo metodų praktikas socialinė</w:t>
            </w:r>
            <w:r w:rsidR="00433FDA" w:rsidRPr="00592FCD">
              <w:rPr>
                <w:rFonts w:eastAsia="Calibri" w:cstheme="minorHAnsi"/>
                <w:b/>
                <w:sz w:val="24"/>
                <w:szCs w:val="24"/>
              </w:rPr>
              <w:t>je partnerystėje.</w:t>
            </w:r>
            <w:r w:rsidR="001F1516" w:rsidRPr="00592FCD">
              <w:rPr>
                <w:rFonts w:eastAsia="Calibri" w:cstheme="minorHAnsi"/>
                <w:b/>
                <w:sz w:val="24"/>
                <w:szCs w:val="24"/>
              </w:rPr>
              <w:t xml:space="preserve"> </w:t>
            </w:r>
          </w:p>
        </w:tc>
      </w:tr>
      <w:tr w:rsidR="00E75130" w:rsidRPr="00592FCD" w14:paraId="5DBAAEB9" w14:textId="77777777" w:rsidTr="00444E7E">
        <w:tc>
          <w:tcPr>
            <w:tcW w:w="1838" w:type="dxa"/>
            <w:gridSpan w:val="2"/>
            <w:vMerge w:val="restart"/>
          </w:tcPr>
          <w:p w14:paraId="0CB94FEE" w14:textId="61AD4A29"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Uždaviniai</w:t>
            </w:r>
          </w:p>
        </w:tc>
        <w:tc>
          <w:tcPr>
            <w:tcW w:w="2410" w:type="dxa"/>
            <w:vMerge w:val="restart"/>
          </w:tcPr>
          <w:p w14:paraId="3C3C2192" w14:textId="1225149A"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Priemonės</w:t>
            </w:r>
          </w:p>
        </w:tc>
        <w:tc>
          <w:tcPr>
            <w:tcW w:w="1417" w:type="dxa"/>
            <w:vMerge w:val="restart"/>
          </w:tcPr>
          <w:p w14:paraId="69E0BC26" w14:textId="4795C804"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Atsakingi</w:t>
            </w:r>
          </w:p>
        </w:tc>
        <w:tc>
          <w:tcPr>
            <w:tcW w:w="2977" w:type="dxa"/>
            <w:vMerge w:val="restart"/>
          </w:tcPr>
          <w:p w14:paraId="6D9EDD09" w14:textId="4F572A35"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Planuojamas veiklos rezultatas</w:t>
            </w:r>
          </w:p>
        </w:tc>
        <w:tc>
          <w:tcPr>
            <w:tcW w:w="1559" w:type="dxa"/>
            <w:vMerge w:val="restart"/>
          </w:tcPr>
          <w:p w14:paraId="02929D4E" w14:textId="30401B6F" w:rsidR="00E75130" w:rsidRPr="00592FCD" w:rsidRDefault="00E75130" w:rsidP="00E75130">
            <w:pPr>
              <w:spacing w:line="276" w:lineRule="auto"/>
              <w:jc w:val="center"/>
              <w:rPr>
                <w:rFonts w:eastAsia="Calibri" w:cstheme="minorHAnsi"/>
                <w:b/>
                <w:bCs/>
                <w:sz w:val="24"/>
                <w:szCs w:val="24"/>
              </w:rPr>
            </w:pPr>
            <w:r w:rsidRPr="00592FCD">
              <w:rPr>
                <w:rFonts w:cstheme="minorHAnsi"/>
                <w:b/>
                <w:bCs/>
                <w:sz w:val="24"/>
                <w:szCs w:val="24"/>
              </w:rPr>
              <w:t>Lėšų poreikis ir numatomi finansavimo šaltiniai</w:t>
            </w:r>
          </w:p>
        </w:tc>
        <w:tc>
          <w:tcPr>
            <w:tcW w:w="4536" w:type="dxa"/>
            <w:gridSpan w:val="6"/>
          </w:tcPr>
          <w:p w14:paraId="00AF3CC3" w14:textId="77FD19E1"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Rezultato vertinimo kriterijus</w:t>
            </w:r>
          </w:p>
        </w:tc>
      </w:tr>
      <w:tr w:rsidR="00E75130" w:rsidRPr="00592FCD" w14:paraId="6F6D889B" w14:textId="77777777" w:rsidTr="00444E7E">
        <w:tc>
          <w:tcPr>
            <w:tcW w:w="1838" w:type="dxa"/>
            <w:gridSpan w:val="2"/>
            <w:vMerge/>
          </w:tcPr>
          <w:p w14:paraId="5DCDDDA7" w14:textId="55DD680B" w:rsidR="00E75130" w:rsidRPr="00592FCD" w:rsidRDefault="00E75130" w:rsidP="00E75130">
            <w:pPr>
              <w:spacing w:line="276" w:lineRule="auto"/>
              <w:jc w:val="center"/>
              <w:rPr>
                <w:rFonts w:eastAsia="Calibri" w:cstheme="minorHAnsi"/>
                <w:b/>
                <w:sz w:val="24"/>
                <w:szCs w:val="24"/>
              </w:rPr>
            </w:pPr>
          </w:p>
        </w:tc>
        <w:tc>
          <w:tcPr>
            <w:tcW w:w="2410" w:type="dxa"/>
            <w:vMerge/>
          </w:tcPr>
          <w:p w14:paraId="3DBD2AEE" w14:textId="03E00FC5" w:rsidR="00E75130" w:rsidRPr="00592FCD" w:rsidRDefault="00E75130" w:rsidP="00E75130">
            <w:pPr>
              <w:spacing w:line="276" w:lineRule="auto"/>
              <w:jc w:val="center"/>
              <w:rPr>
                <w:rFonts w:eastAsia="Calibri" w:cstheme="minorHAnsi"/>
                <w:b/>
                <w:sz w:val="24"/>
                <w:szCs w:val="24"/>
              </w:rPr>
            </w:pPr>
          </w:p>
        </w:tc>
        <w:tc>
          <w:tcPr>
            <w:tcW w:w="1417" w:type="dxa"/>
            <w:vMerge/>
          </w:tcPr>
          <w:p w14:paraId="1D24CF72" w14:textId="37AA129E" w:rsidR="00E75130" w:rsidRPr="00592FCD" w:rsidRDefault="00E75130" w:rsidP="00E75130">
            <w:pPr>
              <w:spacing w:line="276" w:lineRule="auto"/>
              <w:jc w:val="center"/>
              <w:rPr>
                <w:rFonts w:eastAsia="Calibri" w:cstheme="minorHAnsi"/>
                <w:bCs/>
                <w:sz w:val="24"/>
                <w:szCs w:val="24"/>
              </w:rPr>
            </w:pPr>
          </w:p>
        </w:tc>
        <w:tc>
          <w:tcPr>
            <w:tcW w:w="2977" w:type="dxa"/>
            <w:vMerge/>
          </w:tcPr>
          <w:p w14:paraId="2836F9DE" w14:textId="77777777" w:rsidR="00E75130" w:rsidRPr="00592FCD" w:rsidRDefault="00E75130" w:rsidP="00E75130">
            <w:pPr>
              <w:spacing w:line="276" w:lineRule="auto"/>
              <w:jc w:val="center"/>
              <w:rPr>
                <w:rFonts w:eastAsia="Calibri" w:cstheme="minorHAnsi"/>
                <w:b/>
                <w:sz w:val="24"/>
                <w:szCs w:val="24"/>
              </w:rPr>
            </w:pPr>
          </w:p>
        </w:tc>
        <w:tc>
          <w:tcPr>
            <w:tcW w:w="1559" w:type="dxa"/>
            <w:vMerge/>
          </w:tcPr>
          <w:p w14:paraId="601C8EFD" w14:textId="6B9AFC74" w:rsidR="00E75130" w:rsidRPr="00592FCD" w:rsidRDefault="00E75130" w:rsidP="00E75130">
            <w:pPr>
              <w:spacing w:line="276" w:lineRule="auto"/>
              <w:jc w:val="center"/>
              <w:rPr>
                <w:rFonts w:eastAsia="Calibri" w:cstheme="minorHAnsi"/>
                <w:bCs/>
                <w:sz w:val="24"/>
                <w:szCs w:val="24"/>
              </w:rPr>
            </w:pPr>
          </w:p>
        </w:tc>
        <w:tc>
          <w:tcPr>
            <w:tcW w:w="1560" w:type="dxa"/>
          </w:tcPr>
          <w:p w14:paraId="7991AF7F" w14:textId="52DA2FCC" w:rsidR="00E75130" w:rsidRPr="00592FCD" w:rsidRDefault="00E75130" w:rsidP="00E75130">
            <w:pPr>
              <w:spacing w:line="276" w:lineRule="auto"/>
              <w:jc w:val="center"/>
              <w:rPr>
                <w:rFonts w:eastAsia="Calibri" w:cstheme="minorHAnsi"/>
                <w:b/>
                <w:sz w:val="24"/>
                <w:szCs w:val="24"/>
              </w:rPr>
            </w:pPr>
            <w:r w:rsidRPr="00592FCD">
              <w:rPr>
                <w:rFonts w:eastAsia="Times New Roman" w:cstheme="minorHAnsi"/>
                <w:b/>
                <w:color w:val="000000"/>
                <w:sz w:val="24"/>
                <w:szCs w:val="24"/>
                <w:lang w:eastAsia="lt-LT"/>
              </w:rPr>
              <w:t>Vertinimo kriterijus, matavimo vienetas</w:t>
            </w:r>
          </w:p>
        </w:tc>
        <w:tc>
          <w:tcPr>
            <w:tcW w:w="992" w:type="dxa"/>
          </w:tcPr>
          <w:p w14:paraId="42A67BD7" w14:textId="43B42860"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2025 m.</w:t>
            </w:r>
          </w:p>
        </w:tc>
        <w:tc>
          <w:tcPr>
            <w:tcW w:w="992" w:type="dxa"/>
            <w:gridSpan w:val="2"/>
          </w:tcPr>
          <w:p w14:paraId="07E9D195" w14:textId="717DCE27"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2026 m.</w:t>
            </w:r>
          </w:p>
        </w:tc>
        <w:tc>
          <w:tcPr>
            <w:tcW w:w="992" w:type="dxa"/>
            <w:gridSpan w:val="2"/>
          </w:tcPr>
          <w:p w14:paraId="3019F8E0" w14:textId="6E264ABE" w:rsidR="00E75130" w:rsidRPr="00592FCD" w:rsidRDefault="00E75130" w:rsidP="00E75130">
            <w:pPr>
              <w:spacing w:line="276" w:lineRule="auto"/>
              <w:jc w:val="center"/>
              <w:rPr>
                <w:rFonts w:eastAsia="Calibri" w:cstheme="minorHAnsi"/>
                <w:b/>
                <w:sz w:val="24"/>
                <w:szCs w:val="24"/>
              </w:rPr>
            </w:pPr>
            <w:r w:rsidRPr="00592FCD">
              <w:rPr>
                <w:rFonts w:eastAsia="Calibri" w:cstheme="minorHAnsi"/>
                <w:b/>
                <w:sz w:val="24"/>
                <w:szCs w:val="24"/>
              </w:rPr>
              <w:t>2027 m.</w:t>
            </w:r>
          </w:p>
        </w:tc>
      </w:tr>
      <w:tr w:rsidR="00E75130" w:rsidRPr="00592FCD" w14:paraId="207B6975" w14:textId="77777777" w:rsidTr="00B11C6A">
        <w:tc>
          <w:tcPr>
            <w:tcW w:w="1838" w:type="dxa"/>
            <w:gridSpan w:val="2"/>
            <w:vMerge w:val="restart"/>
          </w:tcPr>
          <w:p w14:paraId="498AAACE" w14:textId="1CBD50A7"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 xml:space="preserve">1. Pagilinti </w:t>
            </w:r>
            <w:r w:rsidRPr="00592FCD">
              <w:rPr>
                <w:rFonts w:cstheme="minorHAnsi"/>
                <w:bCs/>
                <w:sz w:val="24"/>
                <w:szCs w:val="24"/>
              </w:rPr>
              <w:t xml:space="preserve"> mokytojų ir švietimo pagalbos specialistų profesines kompetencijas, pritaikant atnaujintą </w:t>
            </w:r>
            <w:r w:rsidRPr="00592FCD">
              <w:rPr>
                <w:rFonts w:cstheme="minorHAnsi"/>
                <w:bCs/>
                <w:sz w:val="24"/>
                <w:szCs w:val="24"/>
              </w:rPr>
              <w:lastRenderedPageBreak/>
              <w:t>ikimokyklinio ugdymo turinį.</w:t>
            </w:r>
          </w:p>
        </w:tc>
        <w:tc>
          <w:tcPr>
            <w:tcW w:w="2410" w:type="dxa"/>
          </w:tcPr>
          <w:p w14:paraId="6B843C6A" w14:textId="7153C1C9"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lastRenderedPageBreak/>
              <w:t>1.1. Mokytojų ir švietimo pagalbos specialistų dalyvavimas tiksliniuose mokymuose.</w:t>
            </w:r>
          </w:p>
          <w:p w14:paraId="67C780F8" w14:textId="110D51CD" w:rsidR="00E75130" w:rsidRPr="00592FCD" w:rsidRDefault="00E75130" w:rsidP="00B32297">
            <w:pPr>
              <w:spacing w:line="276" w:lineRule="auto"/>
              <w:jc w:val="both"/>
              <w:rPr>
                <w:rFonts w:cstheme="minorHAnsi"/>
                <w:bCs/>
                <w:iCs/>
                <w:sz w:val="24"/>
                <w:szCs w:val="24"/>
              </w:rPr>
            </w:pPr>
          </w:p>
        </w:tc>
        <w:tc>
          <w:tcPr>
            <w:tcW w:w="1417" w:type="dxa"/>
          </w:tcPr>
          <w:p w14:paraId="6BAB85A7" w14:textId="1134D3EC"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 xml:space="preserve">Direktorius, Direktoriaus pavaduotoja ugdymui </w:t>
            </w:r>
          </w:p>
        </w:tc>
        <w:tc>
          <w:tcPr>
            <w:tcW w:w="2977" w:type="dxa"/>
          </w:tcPr>
          <w:p w14:paraId="2E77EF64" w14:textId="565F8B86"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 xml:space="preserve">Organizuotas mokymų ciklas „Kaip įgyvendinti atnaujintą ugdymo turinį?“. Įgytos žinios, gebėjimai, patobulintos mokytojų pedagoginės (planuoti, organizuoti ir vykdyti ugdymo procesą), dalykinės  (perteikti ugdymo turinį) </w:t>
            </w:r>
            <w:r w:rsidRPr="00592FCD">
              <w:rPr>
                <w:rFonts w:eastAsia="Calibri" w:cstheme="minorHAnsi"/>
                <w:bCs/>
                <w:sz w:val="24"/>
                <w:szCs w:val="24"/>
              </w:rPr>
              <w:lastRenderedPageBreak/>
              <w:t>kompetencijos, pagerinta ugdymo kokybė.</w:t>
            </w:r>
          </w:p>
          <w:p w14:paraId="2E335686" w14:textId="1FF18EAD"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2025-2026 m.</w:t>
            </w:r>
          </w:p>
        </w:tc>
        <w:tc>
          <w:tcPr>
            <w:tcW w:w="1559" w:type="dxa"/>
          </w:tcPr>
          <w:p w14:paraId="2E7B28EC" w14:textId="626E259C"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lastRenderedPageBreak/>
              <w:t>3000 eurų</w:t>
            </w:r>
          </w:p>
          <w:p w14:paraId="42D91A26" w14:textId="17BDCE15"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Mokymo lėšos (4101)</w:t>
            </w:r>
          </w:p>
          <w:p w14:paraId="028B1A17" w14:textId="6797B71F" w:rsidR="00E75130" w:rsidRPr="00592FCD" w:rsidRDefault="00E75130" w:rsidP="00B32297">
            <w:pPr>
              <w:spacing w:line="276" w:lineRule="auto"/>
              <w:jc w:val="center"/>
              <w:rPr>
                <w:rFonts w:eastAsia="Calibri" w:cstheme="minorHAnsi"/>
                <w:bCs/>
                <w:sz w:val="24"/>
                <w:szCs w:val="24"/>
              </w:rPr>
            </w:pPr>
          </w:p>
        </w:tc>
        <w:tc>
          <w:tcPr>
            <w:tcW w:w="1560" w:type="dxa"/>
          </w:tcPr>
          <w:p w14:paraId="2D749BCE" w14:textId="0A57C47A" w:rsidR="00E75130" w:rsidRPr="00592FCD" w:rsidRDefault="00E75130" w:rsidP="00425FE9">
            <w:pPr>
              <w:spacing w:line="276" w:lineRule="auto"/>
              <w:jc w:val="both"/>
              <w:rPr>
                <w:rFonts w:cstheme="minorHAnsi"/>
                <w:sz w:val="24"/>
                <w:szCs w:val="24"/>
              </w:rPr>
            </w:pPr>
            <w:r w:rsidRPr="00592FCD">
              <w:rPr>
                <w:rFonts w:cstheme="minorHAnsi"/>
                <w:sz w:val="24"/>
                <w:szCs w:val="24"/>
              </w:rPr>
              <w:t>Mokytojų, švietimo pagalbos specialistų, dalyvavusių mokymuose. proc.</w:t>
            </w:r>
          </w:p>
        </w:tc>
        <w:tc>
          <w:tcPr>
            <w:tcW w:w="992" w:type="dxa"/>
          </w:tcPr>
          <w:p w14:paraId="6D89F132" w14:textId="1D6B1C48"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80</w:t>
            </w:r>
          </w:p>
        </w:tc>
        <w:tc>
          <w:tcPr>
            <w:tcW w:w="992" w:type="dxa"/>
            <w:gridSpan w:val="2"/>
          </w:tcPr>
          <w:p w14:paraId="5FF70752" w14:textId="31AA1F33"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90</w:t>
            </w:r>
          </w:p>
        </w:tc>
        <w:tc>
          <w:tcPr>
            <w:tcW w:w="992" w:type="dxa"/>
            <w:gridSpan w:val="2"/>
          </w:tcPr>
          <w:p w14:paraId="22E0ADE2" w14:textId="6B9A64D4"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90</w:t>
            </w:r>
          </w:p>
        </w:tc>
      </w:tr>
      <w:tr w:rsidR="00E75130" w:rsidRPr="00592FCD" w14:paraId="2380CF79" w14:textId="77777777" w:rsidTr="00B11C6A">
        <w:tc>
          <w:tcPr>
            <w:tcW w:w="1838" w:type="dxa"/>
            <w:gridSpan w:val="2"/>
            <w:vMerge/>
          </w:tcPr>
          <w:p w14:paraId="34FED7FA" w14:textId="77777777" w:rsidR="00E75130" w:rsidRPr="00592FCD" w:rsidRDefault="00E75130" w:rsidP="002E547A">
            <w:pPr>
              <w:rPr>
                <w:rFonts w:cstheme="minorHAnsi"/>
                <w:sz w:val="24"/>
                <w:szCs w:val="24"/>
              </w:rPr>
            </w:pPr>
          </w:p>
        </w:tc>
        <w:tc>
          <w:tcPr>
            <w:tcW w:w="2410" w:type="dxa"/>
          </w:tcPr>
          <w:p w14:paraId="2FB073E7" w14:textId="025AA1DD"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t>1.2. Ikimokyklinio ugdymo turinio planavimo atnaujinimas.</w:t>
            </w:r>
          </w:p>
        </w:tc>
        <w:tc>
          <w:tcPr>
            <w:tcW w:w="1417" w:type="dxa"/>
          </w:tcPr>
          <w:p w14:paraId="1F5B35D8" w14:textId="68D5E068"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Direktoriaus pavaduotoja ugdymui</w:t>
            </w:r>
          </w:p>
        </w:tc>
        <w:tc>
          <w:tcPr>
            <w:tcW w:w="2977" w:type="dxa"/>
          </w:tcPr>
          <w:p w14:paraId="054099C4" w14:textId="6A2F9751"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t xml:space="preserve">Parengtas ir atnaujintas ikimokyklinio ugdymo planavimo modelis elektroniniame dienyne </w:t>
            </w:r>
          </w:p>
          <w:p w14:paraId="4BC3750D" w14:textId="1651A1DF"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t>www.musudarzelis.lt</w:t>
            </w:r>
          </w:p>
          <w:p w14:paraId="092D598B" w14:textId="112636E7" w:rsidR="00E75130" w:rsidRPr="00592FCD" w:rsidRDefault="00E75130" w:rsidP="00B32297">
            <w:pPr>
              <w:spacing w:line="276" w:lineRule="auto"/>
              <w:jc w:val="both"/>
              <w:rPr>
                <w:rFonts w:eastAsia="Calibri" w:cstheme="minorHAnsi"/>
                <w:sz w:val="24"/>
                <w:szCs w:val="24"/>
              </w:rPr>
            </w:pPr>
            <w:r w:rsidRPr="00592FCD">
              <w:rPr>
                <w:rFonts w:cstheme="minorHAnsi"/>
                <w:bCs/>
                <w:iCs/>
                <w:sz w:val="24"/>
                <w:szCs w:val="24"/>
              </w:rPr>
              <w:t>2025 m.</w:t>
            </w:r>
          </w:p>
        </w:tc>
        <w:tc>
          <w:tcPr>
            <w:tcW w:w="1559" w:type="dxa"/>
          </w:tcPr>
          <w:p w14:paraId="2BD0D435" w14:textId="537FB20E"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Žmogiškieji ištekliai</w:t>
            </w:r>
          </w:p>
        </w:tc>
        <w:tc>
          <w:tcPr>
            <w:tcW w:w="1560" w:type="dxa"/>
          </w:tcPr>
          <w:p w14:paraId="0569BD44" w14:textId="3F52B9C8" w:rsidR="00E75130" w:rsidRPr="00592FCD" w:rsidRDefault="00E75130" w:rsidP="00425FE9">
            <w:pPr>
              <w:spacing w:line="276" w:lineRule="auto"/>
              <w:rPr>
                <w:rFonts w:cstheme="minorHAnsi"/>
                <w:sz w:val="24"/>
                <w:szCs w:val="24"/>
              </w:rPr>
            </w:pPr>
            <w:r w:rsidRPr="00592FCD">
              <w:rPr>
                <w:rFonts w:cstheme="minorHAnsi"/>
                <w:sz w:val="24"/>
                <w:szCs w:val="24"/>
              </w:rPr>
              <w:t>Planavimo modelių skaičius vnt.</w:t>
            </w:r>
          </w:p>
        </w:tc>
        <w:tc>
          <w:tcPr>
            <w:tcW w:w="992" w:type="dxa"/>
          </w:tcPr>
          <w:p w14:paraId="448E7C2C" w14:textId="4308F8FD"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293E6CBE" w14:textId="4A44E484"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5ADE76CF" w14:textId="4FFF774A"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E75130" w:rsidRPr="00592FCD" w14:paraId="331BEF9C" w14:textId="77777777" w:rsidTr="00B11C6A">
        <w:tc>
          <w:tcPr>
            <w:tcW w:w="1838" w:type="dxa"/>
            <w:gridSpan w:val="2"/>
            <w:vMerge/>
          </w:tcPr>
          <w:p w14:paraId="4B143463" w14:textId="77777777" w:rsidR="00E75130" w:rsidRPr="00592FCD" w:rsidRDefault="00E75130" w:rsidP="00B32297">
            <w:pPr>
              <w:spacing w:line="276" w:lineRule="auto"/>
              <w:jc w:val="both"/>
              <w:rPr>
                <w:rFonts w:eastAsia="Calibri" w:cstheme="minorHAnsi"/>
                <w:bCs/>
                <w:sz w:val="24"/>
                <w:szCs w:val="24"/>
              </w:rPr>
            </w:pPr>
          </w:p>
        </w:tc>
        <w:tc>
          <w:tcPr>
            <w:tcW w:w="2410" w:type="dxa"/>
          </w:tcPr>
          <w:p w14:paraId="612AA243" w14:textId="04D77D90"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t>1.3. Vaikų pažangos ir pasiekimų vertinimo atnaujinimas.</w:t>
            </w:r>
          </w:p>
        </w:tc>
        <w:tc>
          <w:tcPr>
            <w:tcW w:w="1417" w:type="dxa"/>
          </w:tcPr>
          <w:p w14:paraId="3B9FDE8C" w14:textId="70D54592"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Direktoriaus pavaduotoja ugdymui</w:t>
            </w:r>
          </w:p>
        </w:tc>
        <w:tc>
          <w:tcPr>
            <w:tcW w:w="2977" w:type="dxa"/>
          </w:tcPr>
          <w:p w14:paraId="7F298483" w14:textId="1E18FF1E" w:rsidR="00E75130" w:rsidRPr="00592FCD" w:rsidRDefault="00E75130" w:rsidP="00B32297">
            <w:pPr>
              <w:spacing w:line="276" w:lineRule="auto"/>
              <w:jc w:val="both"/>
              <w:rPr>
                <w:rFonts w:eastAsia="Calibri" w:cstheme="minorHAnsi"/>
                <w:sz w:val="24"/>
                <w:szCs w:val="24"/>
              </w:rPr>
            </w:pPr>
            <w:r w:rsidRPr="00592FCD">
              <w:rPr>
                <w:rFonts w:eastAsia="Calibri" w:cstheme="minorHAnsi"/>
                <w:sz w:val="24"/>
                <w:szCs w:val="24"/>
              </w:rPr>
              <w:t xml:space="preserve">Bus taikomas atnaujintas ikimokyklinio amžiaus vaikų pažangos ir pasiekimų vertinimas. </w:t>
            </w:r>
            <w:r w:rsidRPr="00592FCD">
              <w:rPr>
                <w:rFonts w:eastAsia="Times New Roman" w:cstheme="minorHAnsi"/>
                <w:sz w:val="24"/>
                <w:szCs w:val="24"/>
              </w:rPr>
              <w:t xml:space="preserve">Išplėtoti praktiniai vaikų pasiekimų fiksavimo metodai ir patirties analizė. </w:t>
            </w:r>
            <w:r w:rsidRPr="00592FCD">
              <w:rPr>
                <w:rFonts w:eastAsia="Calibri" w:cstheme="minorHAnsi"/>
                <w:sz w:val="24"/>
                <w:szCs w:val="24"/>
              </w:rPr>
              <w:t xml:space="preserve"> 2025-2026 m.</w:t>
            </w:r>
          </w:p>
        </w:tc>
        <w:tc>
          <w:tcPr>
            <w:tcW w:w="1559" w:type="dxa"/>
          </w:tcPr>
          <w:p w14:paraId="76CD85C1" w14:textId="0AACE2D6"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Žmogiškieji ištekliai</w:t>
            </w:r>
          </w:p>
        </w:tc>
        <w:tc>
          <w:tcPr>
            <w:tcW w:w="1560" w:type="dxa"/>
          </w:tcPr>
          <w:p w14:paraId="45913A2B" w14:textId="275F596E" w:rsidR="00E75130" w:rsidRPr="00592FCD" w:rsidRDefault="00E75130" w:rsidP="00425FE9">
            <w:pPr>
              <w:spacing w:line="276" w:lineRule="auto"/>
              <w:rPr>
                <w:rFonts w:cstheme="minorHAnsi"/>
                <w:sz w:val="24"/>
                <w:szCs w:val="24"/>
              </w:rPr>
            </w:pPr>
            <w:r w:rsidRPr="00592FCD">
              <w:rPr>
                <w:rFonts w:cstheme="minorHAnsi"/>
                <w:sz w:val="24"/>
                <w:szCs w:val="24"/>
              </w:rPr>
              <w:t>Mokytojų, švietimo pagalbos specialistų atlikusių vaikų pažangos ir pasiekimų vertinimą proc.</w:t>
            </w:r>
          </w:p>
        </w:tc>
        <w:tc>
          <w:tcPr>
            <w:tcW w:w="992" w:type="dxa"/>
          </w:tcPr>
          <w:p w14:paraId="6F71639A" w14:textId="031B54B6"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90</w:t>
            </w:r>
          </w:p>
        </w:tc>
        <w:tc>
          <w:tcPr>
            <w:tcW w:w="992" w:type="dxa"/>
            <w:gridSpan w:val="2"/>
          </w:tcPr>
          <w:p w14:paraId="6C06FEEF" w14:textId="09E7168E"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90</w:t>
            </w:r>
          </w:p>
        </w:tc>
        <w:tc>
          <w:tcPr>
            <w:tcW w:w="992" w:type="dxa"/>
            <w:gridSpan w:val="2"/>
          </w:tcPr>
          <w:p w14:paraId="636EF78E" w14:textId="76302115"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95</w:t>
            </w:r>
          </w:p>
        </w:tc>
      </w:tr>
      <w:tr w:rsidR="00E75130" w:rsidRPr="00592FCD" w14:paraId="33DB020F" w14:textId="77777777" w:rsidTr="00B11C6A">
        <w:tc>
          <w:tcPr>
            <w:tcW w:w="1838" w:type="dxa"/>
            <w:gridSpan w:val="2"/>
            <w:vMerge/>
          </w:tcPr>
          <w:p w14:paraId="21E4F1D7" w14:textId="77777777" w:rsidR="00E75130" w:rsidRPr="00592FCD" w:rsidRDefault="00E75130" w:rsidP="00B32297">
            <w:pPr>
              <w:spacing w:line="276" w:lineRule="auto"/>
              <w:jc w:val="both"/>
              <w:rPr>
                <w:rFonts w:eastAsia="Calibri" w:cstheme="minorHAnsi"/>
                <w:bCs/>
                <w:sz w:val="24"/>
                <w:szCs w:val="24"/>
              </w:rPr>
            </w:pPr>
          </w:p>
        </w:tc>
        <w:tc>
          <w:tcPr>
            <w:tcW w:w="2410" w:type="dxa"/>
          </w:tcPr>
          <w:p w14:paraId="671E88EA" w14:textId="2A338F6F" w:rsidR="00E75130" w:rsidRPr="00592FCD" w:rsidRDefault="00E75130" w:rsidP="00B32297">
            <w:pPr>
              <w:spacing w:line="276" w:lineRule="auto"/>
              <w:jc w:val="both"/>
              <w:rPr>
                <w:rFonts w:cstheme="minorHAnsi"/>
                <w:bCs/>
                <w:iCs/>
                <w:sz w:val="24"/>
                <w:szCs w:val="24"/>
              </w:rPr>
            </w:pPr>
            <w:r w:rsidRPr="00592FCD">
              <w:rPr>
                <w:rFonts w:cstheme="minorHAnsi"/>
                <w:bCs/>
                <w:iCs/>
                <w:sz w:val="24"/>
                <w:szCs w:val="24"/>
              </w:rPr>
              <w:t>1.4. Lopšelio-darželio ugdymo kokybės sampratos patobulinimas.</w:t>
            </w:r>
          </w:p>
        </w:tc>
        <w:tc>
          <w:tcPr>
            <w:tcW w:w="1417" w:type="dxa"/>
          </w:tcPr>
          <w:p w14:paraId="1977619C" w14:textId="1815F4DB"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Direktoriaus pavaduotoja ugdymui</w:t>
            </w:r>
          </w:p>
        </w:tc>
        <w:tc>
          <w:tcPr>
            <w:tcW w:w="2977" w:type="dxa"/>
          </w:tcPr>
          <w:p w14:paraId="2EA38DD4" w14:textId="77777777" w:rsidR="00E75130" w:rsidRPr="00592FCD" w:rsidRDefault="00E75130" w:rsidP="00B32297">
            <w:pPr>
              <w:spacing w:line="276" w:lineRule="auto"/>
              <w:jc w:val="both"/>
              <w:rPr>
                <w:rFonts w:eastAsia="Calibri" w:cstheme="minorHAnsi"/>
                <w:bCs/>
                <w:sz w:val="24"/>
                <w:szCs w:val="24"/>
              </w:rPr>
            </w:pPr>
            <w:r w:rsidRPr="00592FCD">
              <w:rPr>
                <w:rFonts w:eastAsia="Calibri" w:cstheme="minorHAnsi"/>
                <w:bCs/>
                <w:sz w:val="24"/>
                <w:szCs w:val="24"/>
              </w:rPr>
              <w:t>Parengta ugdymo kokybės samprata, aptarta ir pristatyta įstaigos bendruomenei, pagerinta ugdymo kokybė.</w:t>
            </w:r>
          </w:p>
          <w:p w14:paraId="13E86708" w14:textId="5627E458" w:rsidR="00E75130" w:rsidRPr="00592FCD" w:rsidRDefault="00E75130" w:rsidP="00B32297">
            <w:pPr>
              <w:spacing w:line="276" w:lineRule="auto"/>
              <w:jc w:val="both"/>
              <w:rPr>
                <w:rFonts w:eastAsia="Calibri" w:cstheme="minorHAnsi"/>
                <w:sz w:val="24"/>
                <w:szCs w:val="24"/>
              </w:rPr>
            </w:pPr>
            <w:r w:rsidRPr="00592FCD">
              <w:rPr>
                <w:rFonts w:eastAsia="Calibri" w:cstheme="minorHAnsi"/>
                <w:bCs/>
                <w:sz w:val="24"/>
                <w:szCs w:val="24"/>
              </w:rPr>
              <w:t>2026-2027 m.</w:t>
            </w:r>
          </w:p>
        </w:tc>
        <w:tc>
          <w:tcPr>
            <w:tcW w:w="1559" w:type="dxa"/>
          </w:tcPr>
          <w:p w14:paraId="55C54AB6" w14:textId="36D68293"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Žmogiškieji ištekliai</w:t>
            </w:r>
          </w:p>
        </w:tc>
        <w:tc>
          <w:tcPr>
            <w:tcW w:w="1560" w:type="dxa"/>
          </w:tcPr>
          <w:p w14:paraId="0CD019C9" w14:textId="02572AEE" w:rsidR="00E75130" w:rsidRPr="00592FCD" w:rsidRDefault="00E75130" w:rsidP="00425FE9">
            <w:pPr>
              <w:spacing w:line="276" w:lineRule="auto"/>
              <w:rPr>
                <w:rFonts w:cstheme="minorHAnsi"/>
                <w:sz w:val="24"/>
                <w:szCs w:val="24"/>
              </w:rPr>
            </w:pPr>
            <w:r w:rsidRPr="00592FCD">
              <w:rPr>
                <w:rFonts w:cstheme="minorHAnsi"/>
                <w:bCs/>
                <w:sz w:val="24"/>
                <w:szCs w:val="24"/>
              </w:rPr>
              <w:t>Parengtų aprašų skaičius vnt.</w:t>
            </w:r>
          </w:p>
        </w:tc>
        <w:tc>
          <w:tcPr>
            <w:tcW w:w="992" w:type="dxa"/>
          </w:tcPr>
          <w:p w14:paraId="2679FC8D" w14:textId="17EE0F46"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30DA8078" w14:textId="32FB6F7F"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497F4DDD" w14:textId="75CD240D" w:rsidR="00E75130" w:rsidRPr="00592FCD" w:rsidRDefault="00E7513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02CE2FD0" w14:textId="77777777" w:rsidTr="009212D4">
        <w:tc>
          <w:tcPr>
            <w:tcW w:w="1838" w:type="dxa"/>
            <w:gridSpan w:val="2"/>
            <w:vMerge w:val="restart"/>
          </w:tcPr>
          <w:p w14:paraId="1FEFF841" w14:textId="54CB6D8E" w:rsidR="00577A40" w:rsidRPr="00592FCD" w:rsidRDefault="00577A40" w:rsidP="00B32297">
            <w:pPr>
              <w:spacing w:line="276" w:lineRule="auto"/>
              <w:jc w:val="both"/>
              <w:rPr>
                <w:rFonts w:eastAsia="Times New Roman" w:cstheme="minorHAnsi"/>
                <w:sz w:val="24"/>
                <w:szCs w:val="24"/>
              </w:rPr>
            </w:pPr>
            <w:r w:rsidRPr="00592FCD">
              <w:rPr>
                <w:rFonts w:eastAsia="Times New Roman" w:cstheme="minorHAnsi"/>
                <w:sz w:val="24"/>
                <w:szCs w:val="24"/>
              </w:rPr>
              <w:t xml:space="preserve">2. Taikyti naujus ugdymo metodus, </w:t>
            </w:r>
            <w:r w:rsidRPr="00592FCD">
              <w:rPr>
                <w:rFonts w:eastAsia="Times New Roman" w:cstheme="minorHAnsi"/>
                <w:sz w:val="24"/>
                <w:szCs w:val="24"/>
              </w:rPr>
              <w:lastRenderedPageBreak/>
              <w:t>stiprinant vaikų mokymosi patirtį.</w:t>
            </w:r>
          </w:p>
        </w:tc>
        <w:tc>
          <w:tcPr>
            <w:tcW w:w="2410" w:type="dxa"/>
          </w:tcPr>
          <w:p w14:paraId="541392C1" w14:textId="1455A6B4"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 xml:space="preserve">1. Naujų ugdymo metodų taikymas. </w:t>
            </w:r>
          </w:p>
        </w:tc>
        <w:tc>
          <w:tcPr>
            <w:tcW w:w="1417" w:type="dxa"/>
          </w:tcPr>
          <w:p w14:paraId="2B04DE2D" w14:textId="7777777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Direktorius</w:t>
            </w:r>
          </w:p>
          <w:p w14:paraId="0DF1D859" w14:textId="74CC1E5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Direktoriaus pavaduotoja ugdymu</w:t>
            </w:r>
          </w:p>
        </w:tc>
        <w:tc>
          <w:tcPr>
            <w:tcW w:w="2977" w:type="dxa"/>
          </w:tcPr>
          <w:p w14:paraId="7BDBD198" w14:textId="01AA3914"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 xml:space="preserve">Ugdymo procese bus taikomas naratyvinis žaidimas, patirtinė veikla, </w:t>
            </w:r>
            <w:r w:rsidRPr="00592FCD">
              <w:rPr>
                <w:rFonts w:eastAsia="Calibri" w:cstheme="minorHAnsi"/>
                <w:bCs/>
                <w:sz w:val="24"/>
                <w:szCs w:val="24"/>
              </w:rPr>
              <w:lastRenderedPageBreak/>
              <w:t>lėtas mokymasis. Vaikams suteiks galimybę ugdyti kūrybiškumą ir džiaugsmingą mokymosi patirtį.</w:t>
            </w:r>
          </w:p>
          <w:p w14:paraId="120586D5" w14:textId="5FF698E0" w:rsidR="00577A40" w:rsidRPr="00592FCD" w:rsidRDefault="00577A40" w:rsidP="00B32297">
            <w:pPr>
              <w:spacing w:line="276" w:lineRule="auto"/>
              <w:jc w:val="both"/>
              <w:rPr>
                <w:rFonts w:eastAsia="Calibri" w:cstheme="minorHAnsi"/>
                <w:b/>
                <w:sz w:val="24"/>
                <w:szCs w:val="24"/>
              </w:rPr>
            </w:pPr>
            <w:r w:rsidRPr="00592FCD">
              <w:rPr>
                <w:rFonts w:eastAsia="Calibri" w:cstheme="minorHAnsi"/>
                <w:bCs/>
                <w:sz w:val="24"/>
                <w:szCs w:val="24"/>
              </w:rPr>
              <w:t>2025-2027 m.</w:t>
            </w:r>
          </w:p>
        </w:tc>
        <w:tc>
          <w:tcPr>
            <w:tcW w:w="1559" w:type="dxa"/>
          </w:tcPr>
          <w:p w14:paraId="79124B34" w14:textId="723AC749"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lastRenderedPageBreak/>
              <w:t>Žmogiškieji ištekliai</w:t>
            </w:r>
          </w:p>
        </w:tc>
        <w:tc>
          <w:tcPr>
            <w:tcW w:w="1560" w:type="dxa"/>
          </w:tcPr>
          <w:p w14:paraId="4DDC0213" w14:textId="2D732959" w:rsidR="00577A40" w:rsidRPr="00592FCD" w:rsidRDefault="00577A40" w:rsidP="00425FE9">
            <w:pPr>
              <w:spacing w:line="276" w:lineRule="auto"/>
              <w:rPr>
                <w:rFonts w:cstheme="minorHAnsi"/>
                <w:sz w:val="24"/>
                <w:szCs w:val="24"/>
              </w:rPr>
            </w:pPr>
            <w:r w:rsidRPr="00592FCD">
              <w:rPr>
                <w:rFonts w:cstheme="minorHAnsi"/>
                <w:sz w:val="24"/>
                <w:szCs w:val="24"/>
              </w:rPr>
              <w:t>Naujai įgyvendinam</w:t>
            </w:r>
            <w:r w:rsidRPr="00592FCD">
              <w:rPr>
                <w:rFonts w:cstheme="minorHAnsi"/>
                <w:sz w:val="24"/>
                <w:szCs w:val="24"/>
              </w:rPr>
              <w:lastRenderedPageBreak/>
              <w:t>ų metodų skaičius, vnt.</w:t>
            </w:r>
          </w:p>
        </w:tc>
        <w:tc>
          <w:tcPr>
            <w:tcW w:w="992" w:type="dxa"/>
          </w:tcPr>
          <w:p w14:paraId="0C487A3B" w14:textId="6A790335"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lastRenderedPageBreak/>
              <w:t>1</w:t>
            </w:r>
          </w:p>
        </w:tc>
        <w:tc>
          <w:tcPr>
            <w:tcW w:w="992" w:type="dxa"/>
            <w:gridSpan w:val="2"/>
          </w:tcPr>
          <w:p w14:paraId="5385EF6A" w14:textId="3F7CF3DA"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543EA85F" w14:textId="37A3C5BE"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3FB32155" w14:textId="77777777" w:rsidTr="009212D4">
        <w:trPr>
          <w:trHeight w:val="2865"/>
        </w:trPr>
        <w:tc>
          <w:tcPr>
            <w:tcW w:w="1838" w:type="dxa"/>
            <w:gridSpan w:val="2"/>
            <w:vMerge/>
          </w:tcPr>
          <w:p w14:paraId="4EF6ED34" w14:textId="77777777" w:rsidR="00577A40" w:rsidRPr="00592FCD" w:rsidRDefault="00577A40" w:rsidP="00B32297">
            <w:pPr>
              <w:spacing w:line="276" w:lineRule="auto"/>
              <w:jc w:val="both"/>
              <w:rPr>
                <w:rFonts w:eastAsia="Times New Roman" w:cstheme="minorHAnsi"/>
                <w:sz w:val="24"/>
                <w:szCs w:val="24"/>
              </w:rPr>
            </w:pPr>
          </w:p>
        </w:tc>
        <w:tc>
          <w:tcPr>
            <w:tcW w:w="2410" w:type="dxa"/>
            <w:vMerge w:val="restart"/>
          </w:tcPr>
          <w:p w14:paraId="71F6CBD0" w14:textId="694BC40D"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 Projektinės veiklos organizavimas.</w:t>
            </w:r>
          </w:p>
        </w:tc>
        <w:tc>
          <w:tcPr>
            <w:tcW w:w="1417" w:type="dxa"/>
            <w:tcBorders>
              <w:bottom w:val="single" w:sz="4" w:space="0" w:color="auto"/>
            </w:tcBorders>
          </w:tcPr>
          <w:p w14:paraId="23F5E84B" w14:textId="2A09C3FB"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Direktoriaus pavaduotoja ugdymu</w:t>
            </w:r>
          </w:p>
        </w:tc>
        <w:tc>
          <w:tcPr>
            <w:tcW w:w="2977" w:type="dxa"/>
            <w:vMerge w:val="restart"/>
          </w:tcPr>
          <w:p w14:paraId="1A49C6A9" w14:textId="028D969A"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Bus įgyvendintas ilgalaikis projektas „Įstaigos erdvių panaudojimas ugdymosi kontekstams kurti“. </w:t>
            </w:r>
          </w:p>
          <w:p w14:paraId="5FDE1E55" w14:textId="701467E6" w:rsidR="00577A40" w:rsidRPr="00592FCD" w:rsidRDefault="00577A40" w:rsidP="00527359">
            <w:pPr>
              <w:spacing w:line="276" w:lineRule="auto"/>
              <w:jc w:val="both"/>
              <w:rPr>
                <w:rFonts w:eastAsia="Calibri" w:cstheme="minorHAnsi"/>
                <w:bCs/>
                <w:sz w:val="24"/>
                <w:szCs w:val="24"/>
              </w:rPr>
            </w:pPr>
            <w:r w:rsidRPr="00592FCD">
              <w:rPr>
                <w:rFonts w:eastAsia="Calibri" w:cstheme="minorHAnsi"/>
                <w:bCs/>
                <w:sz w:val="24"/>
                <w:szCs w:val="24"/>
              </w:rPr>
              <w:t xml:space="preserve">Ilgalaikio projekto metu vaikai turės galimybę ugdytis įvairiapusius gebėjimus modernioje, kūrybiškai pritaikytoje ir jų poreikius atitinkančioje aplinkoje. </w:t>
            </w:r>
          </w:p>
          <w:p w14:paraId="2BDD574B" w14:textId="585F6CCF" w:rsidR="00577A40" w:rsidRPr="00592FCD" w:rsidRDefault="00577A40" w:rsidP="00527359">
            <w:pPr>
              <w:spacing w:line="276" w:lineRule="auto"/>
              <w:jc w:val="both"/>
              <w:rPr>
                <w:rFonts w:eastAsia="Calibri" w:cstheme="minorHAnsi"/>
                <w:bCs/>
                <w:sz w:val="24"/>
                <w:szCs w:val="24"/>
              </w:rPr>
            </w:pPr>
            <w:r w:rsidRPr="00592FCD">
              <w:rPr>
                <w:rFonts w:eastAsia="Calibri" w:cstheme="minorHAnsi"/>
                <w:bCs/>
                <w:sz w:val="24"/>
                <w:szCs w:val="24"/>
              </w:rPr>
              <w:t>2025-2026 m.</w:t>
            </w:r>
          </w:p>
        </w:tc>
        <w:tc>
          <w:tcPr>
            <w:tcW w:w="1559" w:type="dxa"/>
            <w:vMerge w:val="restart"/>
          </w:tcPr>
          <w:p w14:paraId="7DAB322B" w14:textId="2344C03F"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1500 eurų</w:t>
            </w:r>
          </w:p>
          <w:p w14:paraId="2BB08B1E" w14:textId="731F3E57"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Specialiosios lėšos</w:t>
            </w:r>
          </w:p>
          <w:p w14:paraId="2ED5BC2A" w14:textId="77777777"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(7301)</w:t>
            </w:r>
          </w:p>
          <w:p w14:paraId="656AAE1D" w14:textId="77777777" w:rsidR="00577A40" w:rsidRPr="00592FCD" w:rsidRDefault="00577A40" w:rsidP="00B32297">
            <w:pPr>
              <w:spacing w:line="276" w:lineRule="auto"/>
              <w:jc w:val="center"/>
              <w:rPr>
                <w:rFonts w:eastAsia="Calibri" w:cstheme="minorHAnsi"/>
                <w:bCs/>
                <w:sz w:val="24"/>
                <w:szCs w:val="24"/>
              </w:rPr>
            </w:pPr>
          </w:p>
        </w:tc>
        <w:tc>
          <w:tcPr>
            <w:tcW w:w="1560" w:type="dxa"/>
            <w:vMerge w:val="restart"/>
          </w:tcPr>
          <w:p w14:paraId="48A66E85" w14:textId="22DCE55B" w:rsidR="00577A40" w:rsidRPr="00592FCD" w:rsidRDefault="00577A40" w:rsidP="00425FE9">
            <w:pPr>
              <w:spacing w:line="276" w:lineRule="auto"/>
              <w:rPr>
                <w:rFonts w:cstheme="minorHAnsi"/>
                <w:sz w:val="24"/>
                <w:szCs w:val="24"/>
              </w:rPr>
            </w:pPr>
            <w:r w:rsidRPr="00592FCD">
              <w:rPr>
                <w:rFonts w:cstheme="minorHAnsi"/>
                <w:sz w:val="24"/>
                <w:szCs w:val="24"/>
              </w:rPr>
              <w:t>Įgyvendintų projektų skaičius, vnt.</w:t>
            </w:r>
          </w:p>
        </w:tc>
        <w:tc>
          <w:tcPr>
            <w:tcW w:w="992" w:type="dxa"/>
            <w:vMerge w:val="restart"/>
          </w:tcPr>
          <w:p w14:paraId="33EAB1F1" w14:textId="7AD74B74"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vMerge w:val="restart"/>
          </w:tcPr>
          <w:p w14:paraId="4DB94B48" w14:textId="3076A4A4"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vMerge w:val="restart"/>
          </w:tcPr>
          <w:p w14:paraId="5889F61A" w14:textId="5296F906"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797E986B" w14:textId="77777777" w:rsidTr="00715781">
        <w:trPr>
          <w:trHeight w:val="45"/>
        </w:trPr>
        <w:tc>
          <w:tcPr>
            <w:tcW w:w="1838" w:type="dxa"/>
            <w:gridSpan w:val="2"/>
            <w:vMerge/>
          </w:tcPr>
          <w:p w14:paraId="21782D58" w14:textId="77777777" w:rsidR="00577A40" w:rsidRPr="00592FCD" w:rsidRDefault="00577A40" w:rsidP="00B32297">
            <w:pPr>
              <w:spacing w:line="276" w:lineRule="auto"/>
              <w:jc w:val="both"/>
              <w:rPr>
                <w:rFonts w:eastAsia="Times New Roman" w:cstheme="minorHAnsi"/>
                <w:sz w:val="24"/>
                <w:szCs w:val="24"/>
              </w:rPr>
            </w:pPr>
          </w:p>
        </w:tc>
        <w:tc>
          <w:tcPr>
            <w:tcW w:w="2410" w:type="dxa"/>
            <w:vMerge/>
          </w:tcPr>
          <w:p w14:paraId="1A705B78" w14:textId="77777777" w:rsidR="00577A40" w:rsidRPr="00592FCD" w:rsidRDefault="00577A40" w:rsidP="00B32297">
            <w:pPr>
              <w:spacing w:line="276" w:lineRule="auto"/>
              <w:jc w:val="both"/>
              <w:rPr>
                <w:rFonts w:eastAsia="Calibri" w:cstheme="minorHAnsi"/>
                <w:bCs/>
                <w:sz w:val="24"/>
                <w:szCs w:val="24"/>
              </w:rPr>
            </w:pPr>
          </w:p>
        </w:tc>
        <w:tc>
          <w:tcPr>
            <w:tcW w:w="1417" w:type="dxa"/>
            <w:tcBorders>
              <w:bottom w:val="single" w:sz="4" w:space="0" w:color="auto"/>
            </w:tcBorders>
          </w:tcPr>
          <w:p w14:paraId="6371BD8B" w14:textId="77777777" w:rsidR="00577A40" w:rsidRPr="00592FCD" w:rsidRDefault="00577A40" w:rsidP="00B32297">
            <w:pPr>
              <w:spacing w:line="276" w:lineRule="auto"/>
              <w:jc w:val="both"/>
              <w:rPr>
                <w:rFonts w:eastAsia="Calibri" w:cstheme="minorHAnsi"/>
                <w:bCs/>
                <w:sz w:val="24"/>
                <w:szCs w:val="24"/>
              </w:rPr>
            </w:pPr>
          </w:p>
        </w:tc>
        <w:tc>
          <w:tcPr>
            <w:tcW w:w="2977" w:type="dxa"/>
            <w:vMerge/>
          </w:tcPr>
          <w:p w14:paraId="1D816B1E" w14:textId="77777777" w:rsidR="00577A40" w:rsidRPr="00592FCD" w:rsidRDefault="00577A40" w:rsidP="00B32297">
            <w:pPr>
              <w:spacing w:line="276" w:lineRule="auto"/>
              <w:jc w:val="both"/>
              <w:rPr>
                <w:rFonts w:eastAsia="Calibri" w:cstheme="minorHAnsi"/>
                <w:bCs/>
                <w:sz w:val="24"/>
                <w:szCs w:val="24"/>
              </w:rPr>
            </w:pPr>
          </w:p>
        </w:tc>
        <w:tc>
          <w:tcPr>
            <w:tcW w:w="1559" w:type="dxa"/>
            <w:vMerge/>
          </w:tcPr>
          <w:p w14:paraId="08F72DC7" w14:textId="77777777" w:rsidR="00577A40" w:rsidRPr="00592FCD" w:rsidRDefault="00577A40" w:rsidP="00B32297">
            <w:pPr>
              <w:spacing w:line="276" w:lineRule="auto"/>
              <w:jc w:val="center"/>
              <w:rPr>
                <w:rFonts w:eastAsia="Calibri" w:cstheme="minorHAnsi"/>
                <w:bCs/>
                <w:sz w:val="24"/>
                <w:szCs w:val="24"/>
              </w:rPr>
            </w:pPr>
          </w:p>
        </w:tc>
        <w:tc>
          <w:tcPr>
            <w:tcW w:w="1560" w:type="dxa"/>
            <w:vMerge/>
          </w:tcPr>
          <w:p w14:paraId="0DA3D089" w14:textId="77777777" w:rsidR="00577A40" w:rsidRPr="00592FCD" w:rsidRDefault="00577A40" w:rsidP="00425FE9">
            <w:pPr>
              <w:spacing w:line="276" w:lineRule="auto"/>
              <w:rPr>
                <w:rFonts w:cstheme="minorHAnsi"/>
                <w:sz w:val="24"/>
                <w:szCs w:val="24"/>
              </w:rPr>
            </w:pPr>
          </w:p>
        </w:tc>
        <w:tc>
          <w:tcPr>
            <w:tcW w:w="992" w:type="dxa"/>
            <w:vMerge/>
          </w:tcPr>
          <w:p w14:paraId="6083D5CF" w14:textId="77777777" w:rsidR="00577A40" w:rsidRPr="00592FCD" w:rsidRDefault="00577A40" w:rsidP="00B32297">
            <w:pPr>
              <w:spacing w:line="276" w:lineRule="auto"/>
              <w:jc w:val="center"/>
              <w:rPr>
                <w:rFonts w:eastAsia="Calibri" w:cstheme="minorHAnsi"/>
                <w:bCs/>
                <w:sz w:val="24"/>
                <w:szCs w:val="24"/>
              </w:rPr>
            </w:pPr>
          </w:p>
        </w:tc>
        <w:tc>
          <w:tcPr>
            <w:tcW w:w="992" w:type="dxa"/>
            <w:gridSpan w:val="2"/>
            <w:vMerge/>
          </w:tcPr>
          <w:p w14:paraId="3CAE4F53" w14:textId="77777777" w:rsidR="00577A40" w:rsidRPr="00592FCD" w:rsidRDefault="00577A40" w:rsidP="00B32297">
            <w:pPr>
              <w:spacing w:line="276" w:lineRule="auto"/>
              <w:jc w:val="center"/>
              <w:rPr>
                <w:rFonts w:eastAsia="Calibri" w:cstheme="minorHAnsi"/>
                <w:bCs/>
                <w:sz w:val="24"/>
                <w:szCs w:val="24"/>
              </w:rPr>
            </w:pPr>
          </w:p>
        </w:tc>
        <w:tc>
          <w:tcPr>
            <w:tcW w:w="992" w:type="dxa"/>
            <w:gridSpan w:val="2"/>
            <w:vMerge/>
          </w:tcPr>
          <w:p w14:paraId="0625F6ED" w14:textId="77777777" w:rsidR="00577A40" w:rsidRPr="00592FCD" w:rsidRDefault="00577A40" w:rsidP="00B32297">
            <w:pPr>
              <w:spacing w:line="276" w:lineRule="auto"/>
              <w:jc w:val="center"/>
              <w:rPr>
                <w:rFonts w:eastAsia="Calibri" w:cstheme="minorHAnsi"/>
                <w:bCs/>
                <w:sz w:val="24"/>
                <w:szCs w:val="24"/>
              </w:rPr>
            </w:pPr>
          </w:p>
        </w:tc>
      </w:tr>
      <w:tr w:rsidR="00577A40" w:rsidRPr="00592FCD" w14:paraId="2F107F1C" w14:textId="77777777" w:rsidTr="005D6583">
        <w:tc>
          <w:tcPr>
            <w:tcW w:w="1838" w:type="dxa"/>
            <w:gridSpan w:val="2"/>
            <w:vMerge w:val="restart"/>
          </w:tcPr>
          <w:p w14:paraId="5340845C" w14:textId="4D523890"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3. Sukurti socialinės partnerystės tinklą, plėtojant inovatyvių mokymo metodų praktikas.</w:t>
            </w:r>
          </w:p>
        </w:tc>
        <w:tc>
          <w:tcPr>
            <w:tcW w:w="2410" w:type="dxa"/>
          </w:tcPr>
          <w:p w14:paraId="286F87DD" w14:textId="7C87E8A0"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1. Socialinės ikimokyklinių įstaigų partnerystės tinklo sukūrimas.</w:t>
            </w:r>
          </w:p>
          <w:p w14:paraId="6D229250" w14:textId="53FC2DDC" w:rsidR="00577A40" w:rsidRPr="00592FCD" w:rsidRDefault="00577A40" w:rsidP="00B32297">
            <w:pPr>
              <w:spacing w:line="276" w:lineRule="auto"/>
              <w:jc w:val="both"/>
              <w:rPr>
                <w:rFonts w:eastAsia="Calibri" w:cstheme="minorHAnsi"/>
                <w:bCs/>
                <w:sz w:val="24"/>
                <w:szCs w:val="24"/>
              </w:rPr>
            </w:pPr>
          </w:p>
        </w:tc>
        <w:tc>
          <w:tcPr>
            <w:tcW w:w="1417" w:type="dxa"/>
            <w:tcBorders>
              <w:top w:val="single" w:sz="4" w:space="0" w:color="auto"/>
              <w:bottom w:val="single" w:sz="4" w:space="0" w:color="auto"/>
            </w:tcBorders>
          </w:tcPr>
          <w:p w14:paraId="67BE5CEA" w14:textId="77777777" w:rsidR="00577A40" w:rsidRPr="00592FCD" w:rsidRDefault="00577A40" w:rsidP="00B32297">
            <w:pPr>
              <w:spacing w:line="276" w:lineRule="auto"/>
              <w:jc w:val="both"/>
              <w:rPr>
                <w:rFonts w:eastAsia="Calibri" w:cstheme="minorHAnsi"/>
                <w:bCs/>
                <w:sz w:val="24"/>
                <w:szCs w:val="24"/>
              </w:rPr>
            </w:pPr>
          </w:p>
          <w:p w14:paraId="6253FF8C" w14:textId="673E9A9D"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Direktorius </w:t>
            </w:r>
          </w:p>
        </w:tc>
        <w:tc>
          <w:tcPr>
            <w:tcW w:w="2977" w:type="dxa"/>
          </w:tcPr>
          <w:p w14:paraId="7EA0D319" w14:textId="6D460A56"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Sukurtas socialinės partnerystės tinklas su 4-6 ikimokyklinio ugdymo įstaigomis. Bus pasidalinta gerąja darbo patirtimi, pasikeista naujomis idėjomis, įgyvendintomis šiuolaikinėmis praktikomis taikant inovatyvius mokymo metodus.  </w:t>
            </w:r>
          </w:p>
          <w:p w14:paraId="4B7F7AB2" w14:textId="50DD1D4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2025 m.</w:t>
            </w:r>
          </w:p>
        </w:tc>
        <w:tc>
          <w:tcPr>
            <w:tcW w:w="1559" w:type="dxa"/>
          </w:tcPr>
          <w:p w14:paraId="7492DA86" w14:textId="095B0A9F" w:rsidR="00577A40" w:rsidRPr="00592FCD" w:rsidRDefault="00577A40" w:rsidP="00B32297">
            <w:pPr>
              <w:spacing w:line="276" w:lineRule="auto"/>
              <w:jc w:val="center"/>
              <w:rPr>
                <w:rFonts w:eastAsia="Calibri" w:cstheme="minorHAnsi"/>
                <w:b/>
                <w:sz w:val="24"/>
                <w:szCs w:val="24"/>
              </w:rPr>
            </w:pPr>
            <w:r w:rsidRPr="00592FCD">
              <w:rPr>
                <w:rFonts w:eastAsia="Calibri" w:cstheme="minorHAnsi"/>
                <w:bCs/>
                <w:sz w:val="24"/>
                <w:szCs w:val="24"/>
              </w:rPr>
              <w:lastRenderedPageBreak/>
              <w:t>Žmogiškieji ištekliai</w:t>
            </w:r>
          </w:p>
        </w:tc>
        <w:tc>
          <w:tcPr>
            <w:tcW w:w="1560" w:type="dxa"/>
          </w:tcPr>
          <w:p w14:paraId="40D63B0B" w14:textId="2F52DDC6" w:rsidR="00577A40" w:rsidRPr="00592FCD" w:rsidRDefault="00577A40" w:rsidP="00425FE9">
            <w:pPr>
              <w:spacing w:line="276" w:lineRule="auto"/>
              <w:rPr>
                <w:rFonts w:cstheme="minorHAnsi"/>
                <w:sz w:val="24"/>
                <w:szCs w:val="24"/>
              </w:rPr>
            </w:pPr>
            <w:r w:rsidRPr="00592FCD">
              <w:rPr>
                <w:rFonts w:cstheme="minorHAnsi"/>
                <w:sz w:val="24"/>
                <w:szCs w:val="24"/>
              </w:rPr>
              <w:t>Dalyvaujančių tinkle socialinių partnerių skaičius, vnt.</w:t>
            </w:r>
          </w:p>
        </w:tc>
        <w:tc>
          <w:tcPr>
            <w:tcW w:w="992" w:type="dxa"/>
          </w:tcPr>
          <w:p w14:paraId="75A3F247" w14:textId="59E84DFF"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4</w:t>
            </w:r>
          </w:p>
        </w:tc>
        <w:tc>
          <w:tcPr>
            <w:tcW w:w="992" w:type="dxa"/>
            <w:gridSpan w:val="2"/>
          </w:tcPr>
          <w:p w14:paraId="2D929377" w14:textId="4005281F"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5</w:t>
            </w:r>
          </w:p>
        </w:tc>
        <w:tc>
          <w:tcPr>
            <w:tcW w:w="992" w:type="dxa"/>
            <w:gridSpan w:val="2"/>
          </w:tcPr>
          <w:p w14:paraId="6B3017DE" w14:textId="20E10A1A"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6</w:t>
            </w:r>
          </w:p>
        </w:tc>
      </w:tr>
      <w:tr w:rsidR="00577A40" w:rsidRPr="00592FCD" w14:paraId="73AEE26E" w14:textId="77777777" w:rsidTr="005D6583">
        <w:tc>
          <w:tcPr>
            <w:tcW w:w="1838" w:type="dxa"/>
            <w:gridSpan w:val="2"/>
            <w:vMerge/>
          </w:tcPr>
          <w:p w14:paraId="13714689" w14:textId="72589607" w:rsidR="00577A40" w:rsidRPr="00592FCD" w:rsidRDefault="00577A40" w:rsidP="00B32297">
            <w:pPr>
              <w:spacing w:line="276" w:lineRule="auto"/>
              <w:jc w:val="both"/>
              <w:rPr>
                <w:rFonts w:eastAsia="Calibri" w:cstheme="minorHAnsi"/>
                <w:bCs/>
                <w:sz w:val="24"/>
                <w:szCs w:val="24"/>
              </w:rPr>
            </w:pPr>
          </w:p>
        </w:tc>
        <w:tc>
          <w:tcPr>
            <w:tcW w:w="2410" w:type="dxa"/>
          </w:tcPr>
          <w:p w14:paraId="7BABA75E" w14:textId="2759DC71"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 Inicijuotas, parengtas ilgalaikis socialinių partnerių projektas.</w:t>
            </w:r>
          </w:p>
        </w:tc>
        <w:tc>
          <w:tcPr>
            <w:tcW w:w="1417" w:type="dxa"/>
            <w:tcBorders>
              <w:top w:val="single" w:sz="4" w:space="0" w:color="auto"/>
            </w:tcBorders>
          </w:tcPr>
          <w:p w14:paraId="0340CACC" w14:textId="07775959"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Direktoriaus pavaduotoja ugdymu</w:t>
            </w:r>
          </w:p>
        </w:tc>
        <w:tc>
          <w:tcPr>
            <w:tcW w:w="2977" w:type="dxa"/>
          </w:tcPr>
          <w:p w14:paraId="67B09B25" w14:textId="109A20B0"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Išplėtota socialinė partnerystė, sukurtas socialinių partnerių tinklas, įdiegti ugdymo procese inovatyvūs ugdymo metodai: (naratyvinis žaidimas, patirtinė veikla, lėtas mokymasis), pagerinti vaikų mokymosi gebėjimai. 2025-2027 m.</w:t>
            </w:r>
          </w:p>
        </w:tc>
        <w:tc>
          <w:tcPr>
            <w:tcW w:w="1559" w:type="dxa"/>
          </w:tcPr>
          <w:p w14:paraId="7D3CCCA2" w14:textId="04B32160" w:rsidR="00577A40" w:rsidRPr="00592FCD" w:rsidRDefault="00577A40" w:rsidP="00B32297">
            <w:pPr>
              <w:spacing w:line="276" w:lineRule="auto"/>
              <w:jc w:val="center"/>
              <w:rPr>
                <w:rFonts w:eastAsia="Calibri" w:cstheme="minorHAnsi"/>
                <w:b/>
                <w:sz w:val="24"/>
                <w:szCs w:val="24"/>
              </w:rPr>
            </w:pPr>
            <w:r w:rsidRPr="00592FCD">
              <w:rPr>
                <w:rFonts w:eastAsia="Calibri" w:cstheme="minorHAnsi"/>
                <w:bCs/>
                <w:sz w:val="24"/>
                <w:szCs w:val="24"/>
              </w:rPr>
              <w:t>Žmogiškieji ištekliai</w:t>
            </w:r>
          </w:p>
        </w:tc>
        <w:tc>
          <w:tcPr>
            <w:tcW w:w="1560" w:type="dxa"/>
          </w:tcPr>
          <w:p w14:paraId="5CAC2F3C" w14:textId="7DC2E1C6" w:rsidR="00577A40" w:rsidRPr="00592FCD" w:rsidRDefault="00577A40" w:rsidP="00425FE9">
            <w:pPr>
              <w:spacing w:line="276" w:lineRule="auto"/>
              <w:rPr>
                <w:rFonts w:eastAsia="Calibri" w:cstheme="minorHAnsi"/>
                <w:b/>
                <w:sz w:val="24"/>
                <w:szCs w:val="24"/>
              </w:rPr>
            </w:pPr>
            <w:r w:rsidRPr="00592FCD">
              <w:rPr>
                <w:rFonts w:cstheme="minorHAnsi"/>
                <w:sz w:val="24"/>
                <w:szCs w:val="24"/>
              </w:rPr>
              <w:t>Įgyvendintų projektų skaičius, vnt.</w:t>
            </w:r>
          </w:p>
        </w:tc>
        <w:tc>
          <w:tcPr>
            <w:tcW w:w="992" w:type="dxa"/>
          </w:tcPr>
          <w:p w14:paraId="20834CCD" w14:textId="3964B01C"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68262851" w14:textId="645234F2"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92" w:type="dxa"/>
            <w:gridSpan w:val="2"/>
          </w:tcPr>
          <w:p w14:paraId="1AE58F15" w14:textId="40C609EC"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615259B3" w14:textId="77777777" w:rsidTr="005D6583">
        <w:tc>
          <w:tcPr>
            <w:tcW w:w="1838" w:type="dxa"/>
            <w:gridSpan w:val="2"/>
            <w:vMerge/>
          </w:tcPr>
          <w:p w14:paraId="1E56CCBD" w14:textId="77777777" w:rsidR="00577A40" w:rsidRPr="00592FCD" w:rsidRDefault="00577A40" w:rsidP="00B32297">
            <w:pPr>
              <w:spacing w:line="276" w:lineRule="auto"/>
              <w:jc w:val="both"/>
              <w:rPr>
                <w:rFonts w:eastAsia="Calibri" w:cstheme="minorHAnsi"/>
                <w:bCs/>
                <w:sz w:val="24"/>
                <w:szCs w:val="24"/>
              </w:rPr>
            </w:pPr>
          </w:p>
        </w:tc>
        <w:tc>
          <w:tcPr>
            <w:tcW w:w="2410" w:type="dxa"/>
          </w:tcPr>
          <w:p w14:paraId="02F93758" w14:textId="2421BA3E" w:rsidR="00577A40" w:rsidRPr="00592FCD" w:rsidRDefault="00577A40" w:rsidP="00B32297">
            <w:pPr>
              <w:spacing w:line="276" w:lineRule="auto"/>
              <w:jc w:val="both"/>
              <w:rPr>
                <w:rFonts w:cstheme="minorHAnsi"/>
                <w:sz w:val="24"/>
                <w:szCs w:val="24"/>
              </w:rPr>
            </w:pPr>
            <w:r w:rsidRPr="00592FCD">
              <w:rPr>
                <w:rFonts w:cstheme="minorHAnsi"/>
                <w:sz w:val="24"/>
                <w:szCs w:val="24"/>
              </w:rPr>
              <w:t xml:space="preserve">3. Vaikų pasiekimų ir įgytos patirties analizė. </w:t>
            </w:r>
          </w:p>
        </w:tc>
        <w:tc>
          <w:tcPr>
            <w:tcW w:w="1417" w:type="dxa"/>
          </w:tcPr>
          <w:p w14:paraId="2DCCE5CA" w14:textId="23255DD3" w:rsidR="00577A40" w:rsidRPr="00592FCD" w:rsidRDefault="00577A40" w:rsidP="00B32297">
            <w:pPr>
              <w:spacing w:line="276" w:lineRule="auto"/>
              <w:jc w:val="both"/>
              <w:rPr>
                <w:rFonts w:eastAsia="Calibri" w:cstheme="minorHAnsi"/>
                <w:bCs/>
                <w:sz w:val="24"/>
                <w:szCs w:val="24"/>
              </w:rPr>
            </w:pPr>
            <w:r w:rsidRPr="00592FCD">
              <w:rPr>
                <w:rFonts w:cstheme="minorHAnsi"/>
                <w:sz w:val="24"/>
                <w:szCs w:val="24"/>
              </w:rPr>
              <w:t>Direktoriaus pavaduotoja ugdymui</w:t>
            </w:r>
          </w:p>
        </w:tc>
        <w:tc>
          <w:tcPr>
            <w:tcW w:w="2977" w:type="dxa"/>
          </w:tcPr>
          <w:p w14:paraId="280873FE" w14:textId="08067C24" w:rsidR="00577A40" w:rsidRPr="00592FCD" w:rsidRDefault="00577A40" w:rsidP="00B32297">
            <w:pPr>
              <w:spacing w:line="276" w:lineRule="auto"/>
              <w:jc w:val="both"/>
              <w:rPr>
                <w:rFonts w:cstheme="minorHAnsi"/>
                <w:sz w:val="24"/>
                <w:szCs w:val="24"/>
              </w:rPr>
            </w:pPr>
            <w:r w:rsidRPr="00592FCD">
              <w:rPr>
                <w:rFonts w:cstheme="minorHAnsi"/>
                <w:sz w:val="24"/>
                <w:szCs w:val="24"/>
              </w:rPr>
              <w:t>Pagerintos vaikų bendrosios vertybinės nuostatos ir esminiai gebėjimai aplinkos pažinimo, kūrybiškumo ir mokėjimo mokytis srityse.</w:t>
            </w:r>
          </w:p>
          <w:p w14:paraId="2898406B" w14:textId="7933AA9F" w:rsidR="00577A40" w:rsidRPr="00592FCD" w:rsidRDefault="00577A40" w:rsidP="00B32297">
            <w:pPr>
              <w:spacing w:line="276" w:lineRule="auto"/>
              <w:jc w:val="both"/>
              <w:rPr>
                <w:rFonts w:eastAsia="Calibri" w:cstheme="minorHAnsi"/>
                <w:bCs/>
                <w:sz w:val="24"/>
                <w:szCs w:val="24"/>
              </w:rPr>
            </w:pPr>
            <w:r w:rsidRPr="00592FCD">
              <w:rPr>
                <w:rFonts w:cstheme="minorHAnsi"/>
                <w:sz w:val="24"/>
                <w:szCs w:val="24"/>
              </w:rPr>
              <w:t>2026 m.</w:t>
            </w:r>
          </w:p>
        </w:tc>
        <w:tc>
          <w:tcPr>
            <w:tcW w:w="1559" w:type="dxa"/>
          </w:tcPr>
          <w:p w14:paraId="73EBFEAB" w14:textId="671413E9" w:rsidR="00577A40" w:rsidRPr="00592FCD" w:rsidRDefault="00577A40" w:rsidP="00B32297">
            <w:pPr>
              <w:spacing w:line="276" w:lineRule="auto"/>
              <w:jc w:val="center"/>
              <w:rPr>
                <w:rFonts w:eastAsia="Calibri" w:cstheme="minorHAnsi"/>
                <w:b/>
                <w:sz w:val="24"/>
                <w:szCs w:val="24"/>
              </w:rPr>
            </w:pPr>
            <w:r w:rsidRPr="00592FCD">
              <w:rPr>
                <w:rFonts w:eastAsia="Calibri" w:cstheme="minorHAnsi"/>
                <w:bCs/>
                <w:sz w:val="24"/>
                <w:szCs w:val="24"/>
              </w:rPr>
              <w:t>Žmogiškieji ištekliai</w:t>
            </w:r>
          </w:p>
        </w:tc>
        <w:tc>
          <w:tcPr>
            <w:tcW w:w="1560" w:type="dxa"/>
          </w:tcPr>
          <w:p w14:paraId="3F95CFFF" w14:textId="3666B2D8" w:rsidR="00577A40" w:rsidRPr="00592FCD" w:rsidRDefault="00577A40" w:rsidP="00874E17">
            <w:pPr>
              <w:spacing w:line="276" w:lineRule="auto"/>
              <w:rPr>
                <w:rFonts w:cstheme="minorHAnsi"/>
                <w:sz w:val="24"/>
                <w:szCs w:val="24"/>
              </w:rPr>
            </w:pPr>
            <w:r w:rsidRPr="00592FCD">
              <w:rPr>
                <w:rFonts w:cstheme="minorHAnsi"/>
                <w:sz w:val="24"/>
                <w:szCs w:val="24"/>
              </w:rPr>
              <w:t>Vaikų padariusių pažangą numatytuose srityse, dalis, proc.</w:t>
            </w:r>
          </w:p>
        </w:tc>
        <w:tc>
          <w:tcPr>
            <w:tcW w:w="992" w:type="dxa"/>
          </w:tcPr>
          <w:p w14:paraId="7159366F" w14:textId="43D4D7AC" w:rsidR="00577A40" w:rsidRPr="00592FCD" w:rsidRDefault="00577A40" w:rsidP="00B32297">
            <w:pPr>
              <w:spacing w:line="276" w:lineRule="auto"/>
              <w:jc w:val="center"/>
              <w:rPr>
                <w:rFonts w:eastAsia="Calibri" w:cstheme="minorHAnsi"/>
                <w:b/>
                <w:sz w:val="24"/>
                <w:szCs w:val="24"/>
              </w:rPr>
            </w:pPr>
            <w:r w:rsidRPr="00592FCD">
              <w:rPr>
                <w:rFonts w:cstheme="minorHAnsi"/>
                <w:sz w:val="24"/>
                <w:szCs w:val="24"/>
              </w:rPr>
              <w:t>60</w:t>
            </w:r>
          </w:p>
        </w:tc>
        <w:tc>
          <w:tcPr>
            <w:tcW w:w="992" w:type="dxa"/>
            <w:gridSpan w:val="2"/>
          </w:tcPr>
          <w:p w14:paraId="068A4780" w14:textId="5762C37D" w:rsidR="00577A40" w:rsidRPr="00592FCD" w:rsidRDefault="00577A40" w:rsidP="00B32297">
            <w:pPr>
              <w:spacing w:line="276" w:lineRule="auto"/>
              <w:jc w:val="center"/>
              <w:rPr>
                <w:rFonts w:eastAsia="Calibri" w:cstheme="minorHAnsi"/>
                <w:b/>
                <w:sz w:val="24"/>
                <w:szCs w:val="24"/>
              </w:rPr>
            </w:pPr>
            <w:r w:rsidRPr="00592FCD">
              <w:rPr>
                <w:rFonts w:cstheme="minorHAnsi"/>
                <w:sz w:val="24"/>
                <w:szCs w:val="24"/>
              </w:rPr>
              <w:t>70</w:t>
            </w:r>
          </w:p>
        </w:tc>
        <w:tc>
          <w:tcPr>
            <w:tcW w:w="992" w:type="dxa"/>
            <w:gridSpan w:val="2"/>
          </w:tcPr>
          <w:p w14:paraId="01E5A0B1" w14:textId="02F282BB" w:rsidR="00577A40" w:rsidRPr="00592FCD" w:rsidRDefault="00577A40" w:rsidP="00B32297">
            <w:pPr>
              <w:spacing w:line="276" w:lineRule="auto"/>
              <w:jc w:val="center"/>
              <w:rPr>
                <w:rFonts w:eastAsia="Calibri" w:cstheme="minorHAnsi"/>
                <w:b/>
                <w:sz w:val="24"/>
                <w:szCs w:val="24"/>
              </w:rPr>
            </w:pPr>
            <w:r w:rsidRPr="00592FCD">
              <w:rPr>
                <w:rFonts w:cstheme="minorHAnsi"/>
                <w:sz w:val="24"/>
                <w:szCs w:val="24"/>
              </w:rPr>
              <w:t>80</w:t>
            </w:r>
          </w:p>
        </w:tc>
      </w:tr>
      <w:tr w:rsidR="00BA3E1A" w:rsidRPr="00592FCD" w14:paraId="61E4DA52" w14:textId="77777777" w:rsidTr="004E64DE">
        <w:tc>
          <w:tcPr>
            <w:tcW w:w="14737" w:type="dxa"/>
            <w:gridSpan w:val="12"/>
          </w:tcPr>
          <w:p w14:paraId="32542A3B" w14:textId="5433B5F3" w:rsidR="00EE1EFC" w:rsidRPr="00592FCD" w:rsidRDefault="002975D6" w:rsidP="00EA0AF0">
            <w:pPr>
              <w:suppressAutoHyphens/>
              <w:autoSpaceDN w:val="0"/>
              <w:spacing w:line="276" w:lineRule="auto"/>
              <w:jc w:val="both"/>
              <w:rPr>
                <w:rFonts w:eastAsia="Calibri" w:cstheme="minorHAnsi"/>
                <w:b/>
                <w:sz w:val="24"/>
                <w:szCs w:val="24"/>
              </w:rPr>
            </w:pPr>
            <w:r w:rsidRPr="00592FCD">
              <w:rPr>
                <w:rFonts w:eastAsia="Calibri" w:cstheme="minorHAnsi"/>
                <w:b/>
                <w:sz w:val="24"/>
                <w:szCs w:val="24"/>
              </w:rPr>
              <w:t>2.</w:t>
            </w:r>
            <w:r w:rsidR="00BA3E1A" w:rsidRPr="00592FCD">
              <w:rPr>
                <w:rFonts w:eastAsia="Calibri" w:cstheme="minorHAnsi"/>
                <w:b/>
                <w:sz w:val="24"/>
                <w:szCs w:val="24"/>
              </w:rPr>
              <w:t xml:space="preserve">Tikslas. </w:t>
            </w:r>
            <w:r w:rsidRPr="00592FCD">
              <w:rPr>
                <w:rFonts w:cstheme="minorHAnsi"/>
                <w:b/>
                <w:bCs/>
                <w:sz w:val="24"/>
                <w:szCs w:val="24"/>
              </w:rPr>
              <w:t>S</w:t>
            </w:r>
            <w:r w:rsidR="000E0959" w:rsidRPr="00592FCD">
              <w:rPr>
                <w:rFonts w:cstheme="minorHAnsi"/>
                <w:b/>
                <w:bCs/>
                <w:sz w:val="24"/>
                <w:szCs w:val="24"/>
              </w:rPr>
              <w:t>us</w:t>
            </w:r>
            <w:r w:rsidRPr="00592FCD">
              <w:rPr>
                <w:rFonts w:cstheme="minorHAnsi"/>
                <w:b/>
                <w:bCs/>
                <w:sz w:val="24"/>
                <w:szCs w:val="24"/>
              </w:rPr>
              <w:t>tipri</w:t>
            </w:r>
            <w:r w:rsidR="000E0959" w:rsidRPr="00592FCD">
              <w:rPr>
                <w:rFonts w:cstheme="minorHAnsi"/>
                <w:b/>
                <w:bCs/>
                <w:sz w:val="24"/>
                <w:szCs w:val="24"/>
              </w:rPr>
              <w:t>nti</w:t>
            </w:r>
            <w:r w:rsidRPr="00592FCD">
              <w:rPr>
                <w:rFonts w:cstheme="minorHAnsi"/>
                <w:b/>
                <w:bCs/>
                <w:sz w:val="24"/>
                <w:szCs w:val="24"/>
              </w:rPr>
              <w:t xml:space="preserve"> įtrauk</w:t>
            </w:r>
            <w:r w:rsidR="00F673C1" w:rsidRPr="00592FCD">
              <w:rPr>
                <w:rFonts w:cstheme="minorHAnsi"/>
                <w:b/>
                <w:bCs/>
                <w:sz w:val="24"/>
                <w:szCs w:val="24"/>
              </w:rPr>
              <w:t xml:space="preserve">iojo ugdymo  įgyvendinimą, </w:t>
            </w:r>
            <w:r w:rsidRPr="00592FCD">
              <w:rPr>
                <w:rFonts w:cstheme="minorHAnsi"/>
                <w:b/>
                <w:bCs/>
                <w:sz w:val="24"/>
                <w:szCs w:val="24"/>
              </w:rPr>
              <w:t>sukuri</w:t>
            </w:r>
            <w:r w:rsidR="000E0959" w:rsidRPr="00592FCD">
              <w:rPr>
                <w:rFonts w:cstheme="minorHAnsi"/>
                <w:b/>
                <w:bCs/>
                <w:sz w:val="24"/>
                <w:szCs w:val="24"/>
              </w:rPr>
              <w:t>ant</w:t>
            </w:r>
            <w:r w:rsidRPr="00592FCD">
              <w:rPr>
                <w:rFonts w:cstheme="minorHAnsi"/>
                <w:b/>
                <w:bCs/>
                <w:sz w:val="24"/>
                <w:szCs w:val="24"/>
              </w:rPr>
              <w:t xml:space="preserve"> </w:t>
            </w:r>
            <w:r w:rsidR="0077379F" w:rsidRPr="00592FCD">
              <w:rPr>
                <w:rFonts w:cstheme="minorHAnsi"/>
                <w:b/>
                <w:bCs/>
                <w:sz w:val="24"/>
                <w:szCs w:val="24"/>
              </w:rPr>
              <w:t xml:space="preserve">bendruomenės </w:t>
            </w:r>
            <w:proofErr w:type="spellStart"/>
            <w:r w:rsidRPr="00592FCD">
              <w:rPr>
                <w:rFonts w:cstheme="minorHAnsi"/>
                <w:b/>
                <w:bCs/>
                <w:sz w:val="24"/>
                <w:szCs w:val="24"/>
              </w:rPr>
              <w:t>įtraukties</w:t>
            </w:r>
            <w:proofErr w:type="spellEnd"/>
            <w:r w:rsidRPr="00592FCD">
              <w:rPr>
                <w:rFonts w:cstheme="minorHAnsi"/>
                <w:b/>
                <w:bCs/>
                <w:sz w:val="24"/>
                <w:szCs w:val="24"/>
              </w:rPr>
              <w:t xml:space="preserve"> kultūrą</w:t>
            </w:r>
            <w:r w:rsidR="00EA0AF0" w:rsidRPr="00592FCD">
              <w:rPr>
                <w:rFonts w:cstheme="minorHAnsi"/>
                <w:b/>
                <w:bCs/>
                <w:sz w:val="24"/>
                <w:szCs w:val="24"/>
              </w:rPr>
              <w:t>.</w:t>
            </w:r>
          </w:p>
        </w:tc>
      </w:tr>
      <w:tr w:rsidR="00577A40" w:rsidRPr="00592FCD" w14:paraId="3E66CCC1" w14:textId="77777777" w:rsidTr="00444E7E">
        <w:tc>
          <w:tcPr>
            <w:tcW w:w="1824" w:type="dxa"/>
            <w:vMerge w:val="restart"/>
          </w:tcPr>
          <w:p w14:paraId="2398612B"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Uždaviniai</w:t>
            </w:r>
          </w:p>
        </w:tc>
        <w:tc>
          <w:tcPr>
            <w:tcW w:w="2424" w:type="dxa"/>
            <w:gridSpan w:val="2"/>
            <w:vMerge w:val="restart"/>
          </w:tcPr>
          <w:p w14:paraId="27D47F3F"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Priemonės</w:t>
            </w:r>
          </w:p>
        </w:tc>
        <w:tc>
          <w:tcPr>
            <w:tcW w:w="1417" w:type="dxa"/>
            <w:vMerge w:val="restart"/>
          </w:tcPr>
          <w:p w14:paraId="1E225873"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Atsakingi</w:t>
            </w:r>
          </w:p>
        </w:tc>
        <w:tc>
          <w:tcPr>
            <w:tcW w:w="2977" w:type="dxa"/>
            <w:vMerge w:val="restart"/>
          </w:tcPr>
          <w:p w14:paraId="26A7EEF9"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Planuojamas veiklos rezultatas</w:t>
            </w:r>
          </w:p>
        </w:tc>
        <w:tc>
          <w:tcPr>
            <w:tcW w:w="1559" w:type="dxa"/>
            <w:vMerge w:val="restart"/>
          </w:tcPr>
          <w:p w14:paraId="13878CF8" w14:textId="77777777" w:rsidR="00577A40" w:rsidRPr="00592FCD" w:rsidRDefault="00577A40" w:rsidP="00577A40">
            <w:pPr>
              <w:spacing w:line="276" w:lineRule="auto"/>
              <w:jc w:val="center"/>
              <w:rPr>
                <w:rFonts w:eastAsia="Calibri" w:cstheme="minorHAnsi"/>
                <w:b/>
                <w:bCs/>
                <w:sz w:val="24"/>
                <w:szCs w:val="24"/>
              </w:rPr>
            </w:pPr>
            <w:r w:rsidRPr="00592FCD">
              <w:rPr>
                <w:rFonts w:cstheme="minorHAnsi"/>
                <w:b/>
                <w:bCs/>
                <w:sz w:val="24"/>
                <w:szCs w:val="24"/>
              </w:rPr>
              <w:t>Lėšų poreikis ir numatomi finansavimo šaltiniai</w:t>
            </w:r>
          </w:p>
        </w:tc>
        <w:tc>
          <w:tcPr>
            <w:tcW w:w="4536" w:type="dxa"/>
            <w:gridSpan w:val="6"/>
          </w:tcPr>
          <w:p w14:paraId="5237B6A6"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Rezultato vertinimo kriterijus</w:t>
            </w:r>
          </w:p>
        </w:tc>
      </w:tr>
      <w:tr w:rsidR="00577A40" w:rsidRPr="00592FCD" w14:paraId="19C48849" w14:textId="77777777" w:rsidTr="00444E7E">
        <w:tc>
          <w:tcPr>
            <w:tcW w:w="1824" w:type="dxa"/>
            <w:vMerge/>
          </w:tcPr>
          <w:p w14:paraId="08C9E8C6" w14:textId="4DB81C1D" w:rsidR="00577A40" w:rsidRPr="00592FCD" w:rsidRDefault="00577A40" w:rsidP="00577A40">
            <w:pPr>
              <w:spacing w:line="276" w:lineRule="auto"/>
              <w:jc w:val="center"/>
              <w:rPr>
                <w:rFonts w:eastAsia="Calibri" w:cstheme="minorHAnsi"/>
                <w:b/>
                <w:sz w:val="24"/>
                <w:szCs w:val="24"/>
              </w:rPr>
            </w:pPr>
          </w:p>
        </w:tc>
        <w:tc>
          <w:tcPr>
            <w:tcW w:w="2424" w:type="dxa"/>
            <w:gridSpan w:val="2"/>
            <w:vMerge/>
          </w:tcPr>
          <w:p w14:paraId="44F3B38B" w14:textId="0CFC409A" w:rsidR="00577A40" w:rsidRPr="00592FCD" w:rsidRDefault="00577A40" w:rsidP="00577A40">
            <w:pPr>
              <w:spacing w:line="276" w:lineRule="auto"/>
              <w:jc w:val="center"/>
              <w:rPr>
                <w:rFonts w:eastAsia="Calibri" w:cstheme="minorHAnsi"/>
                <w:bCs/>
                <w:sz w:val="24"/>
                <w:szCs w:val="24"/>
              </w:rPr>
            </w:pPr>
          </w:p>
        </w:tc>
        <w:tc>
          <w:tcPr>
            <w:tcW w:w="1417" w:type="dxa"/>
            <w:vMerge/>
          </w:tcPr>
          <w:p w14:paraId="543BBD80" w14:textId="77777777" w:rsidR="00577A40" w:rsidRPr="00592FCD" w:rsidRDefault="00577A40" w:rsidP="00577A40">
            <w:pPr>
              <w:spacing w:line="276" w:lineRule="auto"/>
              <w:jc w:val="center"/>
              <w:rPr>
                <w:rFonts w:eastAsia="Calibri" w:cstheme="minorHAnsi"/>
                <w:b/>
                <w:sz w:val="24"/>
                <w:szCs w:val="24"/>
              </w:rPr>
            </w:pPr>
          </w:p>
        </w:tc>
        <w:tc>
          <w:tcPr>
            <w:tcW w:w="2977" w:type="dxa"/>
            <w:vMerge/>
          </w:tcPr>
          <w:p w14:paraId="12E1C7D2" w14:textId="782A6521" w:rsidR="00577A40" w:rsidRPr="00592FCD" w:rsidRDefault="00577A40" w:rsidP="00577A40">
            <w:pPr>
              <w:spacing w:line="276" w:lineRule="auto"/>
              <w:jc w:val="center"/>
              <w:rPr>
                <w:rFonts w:eastAsia="Calibri" w:cstheme="minorHAnsi"/>
                <w:b/>
                <w:sz w:val="24"/>
                <w:szCs w:val="24"/>
              </w:rPr>
            </w:pPr>
          </w:p>
        </w:tc>
        <w:tc>
          <w:tcPr>
            <w:tcW w:w="1559" w:type="dxa"/>
            <w:vMerge/>
          </w:tcPr>
          <w:p w14:paraId="7ABB817A" w14:textId="77777777" w:rsidR="00577A40" w:rsidRPr="00592FCD" w:rsidRDefault="00577A40" w:rsidP="00577A40">
            <w:pPr>
              <w:spacing w:line="276" w:lineRule="auto"/>
              <w:jc w:val="center"/>
              <w:rPr>
                <w:rFonts w:eastAsia="Calibri" w:cstheme="minorHAnsi"/>
                <w:b/>
                <w:sz w:val="24"/>
                <w:szCs w:val="24"/>
              </w:rPr>
            </w:pPr>
          </w:p>
        </w:tc>
        <w:tc>
          <w:tcPr>
            <w:tcW w:w="1560" w:type="dxa"/>
          </w:tcPr>
          <w:p w14:paraId="06631C63" w14:textId="77777777" w:rsidR="00577A40" w:rsidRPr="00592FCD" w:rsidRDefault="00577A40" w:rsidP="00577A40">
            <w:pPr>
              <w:spacing w:line="276" w:lineRule="auto"/>
              <w:jc w:val="center"/>
              <w:rPr>
                <w:rFonts w:eastAsia="Calibri" w:cstheme="minorHAnsi"/>
                <w:b/>
                <w:sz w:val="24"/>
                <w:szCs w:val="24"/>
              </w:rPr>
            </w:pPr>
            <w:r w:rsidRPr="00592FCD">
              <w:rPr>
                <w:rFonts w:eastAsia="Times New Roman" w:cstheme="minorHAnsi"/>
                <w:b/>
                <w:color w:val="000000"/>
                <w:sz w:val="24"/>
                <w:szCs w:val="24"/>
                <w:lang w:eastAsia="lt-LT"/>
              </w:rPr>
              <w:t>Vertinimo kriterijus, matavimo vienetas</w:t>
            </w:r>
          </w:p>
        </w:tc>
        <w:tc>
          <w:tcPr>
            <w:tcW w:w="1026" w:type="dxa"/>
            <w:gridSpan w:val="2"/>
          </w:tcPr>
          <w:p w14:paraId="2344A735" w14:textId="3AC8F303"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2025 m.</w:t>
            </w:r>
          </w:p>
        </w:tc>
        <w:tc>
          <w:tcPr>
            <w:tcW w:w="975" w:type="dxa"/>
            <w:gridSpan w:val="2"/>
          </w:tcPr>
          <w:p w14:paraId="1BCF5A4C" w14:textId="4A1F8445"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2026 m.</w:t>
            </w:r>
          </w:p>
        </w:tc>
        <w:tc>
          <w:tcPr>
            <w:tcW w:w="975" w:type="dxa"/>
          </w:tcPr>
          <w:p w14:paraId="7CC7D85E"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2027 m.</w:t>
            </w:r>
          </w:p>
        </w:tc>
      </w:tr>
      <w:tr w:rsidR="00577A40" w:rsidRPr="00592FCD" w14:paraId="743C34AA" w14:textId="77777777" w:rsidTr="00383410">
        <w:trPr>
          <w:trHeight w:val="1798"/>
        </w:trPr>
        <w:tc>
          <w:tcPr>
            <w:tcW w:w="1824" w:type="dxa"/>
            <w:vMerge w:val="restart"/>
            <w:tcBorders>
              <w:top w:val="nil"/>
            </w:tcBorders>
          </w:tcPr>
          <w:p w14:paraId="6BFAD740" w14:textId="4BFED3AF" w:rsidR="00577A40" w:rsidRPr="00592FCD" w:rsidRDefault="00577A40" w:rsidP="00986EF7">
            <w:pPr>
              <w:spacing w:line="276" w:lineRule="auto"/>
              <w:jc w:val="both"/>
              <w:rPr>
                <w:rFonts w:eastAsia="Calibri" w:cstheme="minorHAnsi"/>
                <w:bCs/>
                <w:sz w:val="24"/>
                <w:szCs w:val="24"/>
              </w:rPr>
            </w:pPr>
            <w:r w:rsidRPr="00592FCD">
              <w:rPr>
                <w:rFonts w:eastAsia="Calibri" w:cstheme="minorHAnsi"/>
                <w:bCs/>
                <w:sz w:val="24"/>
                <w:szCs w:val="24"/>
              </w:rPr>
              <w:t xml:space="preserve">1. Užtikrinti nuolatinės, aktualios  informacijos teikimą apie </w:t>
            </w:r>
            <w:proofErr w:type="spellStart"/>
            <w:r w:rsidRPr="00592FCD">
              <w:rPr>
                <w:rFonts w:eastAsia="Calibri" w:cstheme="minorHAnsi"/>
                <w:bCs/>
                <w:sz w:val="24"/>
                <w:szCs w:val="24"/>
              </w:rPr>
              <w:lastRenderedPageBreak/>
              <w:t>įtrauktį</w:t>
            </w:r>
            <w:proofErr w:type="spellEnd"/>
            <w:r w:rsidRPr="00592FCD">
              <w:rPr>
                <w:rFonts w:eastAsia="Calibri" w:cstheme="minorHAnsi"/>
                <w:bCs/>
                <w:sz w:val="24"/>
                <w:szCs w:val="24"/>
              </w:rPr>
              <w:t xml:space="preserve"> bendruomenės nariams.</w:t>
            </w:r>
          </w:p>
        </w:tc>
        <w:tc>
          <w:tcPr>
            <w:tcW w:w="2424" w:type="dxa"/>
            <w:gridSpan w:val="2"/>
          </w:tcPr>
          <w:p w14:paraId="229E3646" w14:textId="26EFDC9A" w:rsidR="00577A40" w:rsidRPr="00592FCD" w:rsidRDefault="00577A40" w:rsidP="00B32297">
            <w:pPr>
              <w:pStyle w:val="Default"/>
              <w:spacing w:line="276" w:lineRule="auto"/>
              <w:jc w:val="both"/>
              <w:rPr>
                <w:rFonts w:asciiTheme="minorHAnsi" w:hAnsiTheme="minorHAnsi" w:cstheme="minorHAnsi"/>
              </w:rPr>
            </w:pPr>
            <w:r w:rsidRPr="00592FCD">
              <w:rPr>
                <w:rFonts w:asciiTheme="minorHAnsi" w:hAnsiTheme="minorHAnsi" w:cstheme="minorHAnsi"/>
              </w:rPr>
              <w:lastRenderedPageBreak/>
              <w:t>1. Švietimo paramos ir pagalbos sistemos atnaujinimas  įstaigoje.</w:t>
            </w:r>
          </w:p>
          <w:p w14:paraId="1120A318" w14:textId="77777777" w:rsidR="00577A40" w:rsidRPr="00592FCD" w:rsidRDefault="00577A40" w:rsidP="00B32297">
            <w:pPr>
              <w:spacing w:line="276" w:lineRule="auto"/>
              <w:jc w:val="both"/>
              <w:rPr>
                <w:rFonts w:eastAsia="Calibri" w:cstheme="minorHAnsi"/>
                <w:bCs/>
                <w:sz w:val="24"/>
                <w:szCs w:val="24"/>
              </w:rPr>
            </w:pPr>
          </w:p>
        </w:tc>
        <w:tc>
          <w:tcPr>
            <w:tcW w:w="1417" w:type="dxa"/>
          </w:tcPr>
          <w:p w14:paraId="2C1D987A" w14:textId="70F77DAD" w:rsidR="00577A40" w:rsidRPr="00592FCD" w:rsidRDefault="00577A40" w:rsidP="00986EF7">
            <w:pPr>
              <w:pStyle w:val="Default"/>
              <w:spacing w:line="276" w:lineRule="auto"/>
              <w:jc w:val="both"/>
              <w:rPr>
                <w:rFonts w:asciiTheme="minorHAnsi" w:eastAsia="Calibri" w:hAnsiTheme="minorHAnsi" w:cstheme="minorHAnsi"/>
              </w:rPr>
            </w:pPr>
            <w:r w:rsidRPr="00592FCD">
              <w:rPr>
                <w:rFonts w:asciiTheme="minorHAnsi" w:hAnsiTheme="minorHAnsi" w:cstheme="minorHAnsi"/>
              </w:rPr>
              <w:t>Direktorius, direktoriaus pavaduotojas ugdymui</w:t>
            </w:r>
          </w:p>
        </w:tc>
        <w:tc>
          <w:tcPr>
            <w:tcW w:w="2977" w:type="dxa"/>
          </w:tcPr>
          <w:p w14:paraId="066F421C" w14:textId="619D55D3" w:rsidR="00577A40" w:rsidRPr="00592FCD" w:rsidRDefault="00577A40" w:rsidP="00986EF7">
            <w:pPr>
              <w:pStyle w:val="Default"/>
              <w:spacing w:line="276" w:lineRule="auto"/>
              <w:jc w:val="both"/>
              <w:rPr>
                <w:rFonts w:asciiTheme="minorHAnsi" w:eastAsia="Calibri" w:hAnsiTheme="minorHAnsi" w:cstheme="minorHAnsi"/>
                <w:bCs/>
              </w:rPr>
            </w:pPr>
            <w:r w:rsidRPr="00592FCD">
              <w:rPr>
                <w:rFonts w:asciiTheme="minorHAnsi" w:hAnsiTheme="minorHAnsi" w:cstheme="minorHAnsi"/>
              </w:rPr>
              <w:t>Sukurta, patvirtinta, pristatyta bendruomenei, švietimo paramos ir pagalbos sistema įstaigoje 2025 m.</w:t>
            </w:r>
          </w:p>
        </w:tc>
        <w:tc>
          <w:tcPr>
            <w:tcW w:w="1559" w:type="dxa"/>
          </w:tcPr>
          <w:p w14:paraId="7547F214" w14:textId="416DCAF7" w:rsidR="00577A40" w:rsidRPr="00592FCD" w:rsidRDefault="00577A40" w:rsidP="00B32297">
            <w:pPr>
              <w:spacing w:line="276" w:lineRule="auto"/>
              <w:jc w:val="center"/>
              <w:rPr>
                <w:rFonts w:eastAsia="Calibri" w:cstheme="minorHAnsi"/>
                <w:sz w:val="24"/>
                <w:szCs w:val="24"/>
              </w:rPr>
            </w:pPr>
            <w:r w:rsidRPr="00592FCD">
              <w:rPr>
                <w:rFonts w:eastAsia="Calibri" w:cstheme="minorHAnsi"/>
                <w:bCs/>
                <w:sz w:val="24"/>
                <w:szCs w:val="24"/>
              </w:rPr>
              <w:t>Žmogiškieji ištekliai</w:t>
            </w:r>
          </w:p>
        </w:tc>
        <w:tc>
          <w:tcPr>
            <w:tcW w:w="1560" w:type="dxa"/>
          </w:tcPr>
          <w:p w14:paraId="641ED529" w14:textId="0E25558C" w:rsidR="00577A40" w:rsidRPr="00592FCD" w:rsidRDefault="00577A40" w:rsidP="00986EF7">
            <w:pPr>
              <w:pStyle w:val="Default"/>
              <w:spacing w:line="276" w:lineRule="auto"/>
              <w:rPr>
                <w:rFonts w:asciiTheme="minorHAnsi" w:hAnsiTheme="minorHAnsi" w:cstheme="minorHAnsi"/>
              </w:rPr>
            </w:pPr>
            <w:r w:rsidRPr="00592FCD">
              <w:rPr>
                <w:rFonts w:asciiTheme="minorHAnsi" w:hAnsiTheme="minorHAnsi" w:cstheme="minorHAnsi"/>
              </w:rPr>
              <w:t>Suplanuotų ir parengtų aprašų skaičius, vnt.</w:t>
            </w:r>
          </w:p>
        </w:tc>
        <w:tc>
          <w:tcPr>
            <w:tcW w:w="1026" w:type="dxa"/>
            <w:gridSpan w:val="2"/>
          </w:tcPr>
          <w:p w14:paraId="0DE47551" w14:textId="54929531"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4</w:t>
            </w:r>
          </w:p>
        </w:tc>
        <w:tc>
          <w:tcPr>
            <w:tcW w:w="975" w:type="dxa"/>
            <w:gridSpan w:val="2"/>
          </w:tcPr>
          <w:p w14:paraId="10755BBA" w14:textId="041C325C"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c>
          <w:tcPr>
            <w:tcW w:w="975" w:type="dxa"/>
          </w:tcPr>
          <w:p w14:paraId="014CA400" w14:textId="48C4A03B"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05B479FD" w14:textId="77777777" w:rsidTr="00383410">
        <w:tc>
          <w:tcPr>
            <w:tcW w:w="1824" w:type="dxa"/>
            <w:vMerge/>
          </w:tcPr>
          <w:p w14:paraId="3B7BE39C" w14:textId="77777777" w:rsidR="00577A40" w:rsidRPr="00592FCD" w:rsidRDefault="00577A40" w:rsidP="00B32297">
            <w:pPr>
              <w:spacing w:line="276" w:lineRule="auto"/>
              <w:jc w:val="both"/>
              <w:rPr>
                <w:rFonts w:eastAsia="Calibri" w:cstheme="minorHAnsi"/>
                <w:bCs/>
                <w:sz w:val="24"/>
                <w:szCs w:val="24"/>
              </w:rPr>
            </w:pPr>
          </w:p>
        </w:tc>
        <w:tc>
          <w:tcPr>
            <w:tcW w:w="2424" w:type="dxa"/>
            <w:gridSpan w:val="2"/>
          </w:tcPr>
          <w:p w14:paraId="1AD79A10" w14:textId="2A7FBEB7" w:rsidR="00577A40" w:rsidRPr="00592FCD" w:rsidRDefault="00577A40" w:rsidP="00B32297">
            <w:pPr>
              <w:pStyle w:val="Default"/>
              <w:spacing w:line="276" w:lineRule="auto"/>
              <w:jc w:val="both"/>
              <w:rPr>
                <w:rFonts w:asciiTheme="minorHAnsi" w:eastAsia="Calibri" w:hAnsiTheme="minorHAnsi" w:cstheme="minorHAnsi"/>
                <w:bCs/>
              </w:rPr>
            </w:pPr>
            <w:r w:rsidRPr="00592FCD">
              <w:rPr>
                <w:rFonts w:asciiTheme="minorHAnsi" w:eastAsia="Calibri" w:hAnsiTheme="minorHAnsi" w:cstheme="minorHAnsi"/>
                <w:bCs/>
              </w:rPr>
              <w:t>2. Įstaigos svetainės atnaujinimas ir puslapio „</w:t>
            </w:r>
            <w:proofErr w:type="spellStart"/>
            <w:r w:rsidRPr="00592FCD">
              <w:rPr>
                <w:rFonts w:asciiTheme="minorHAnsi" w:eastAsia="Calibri" w:hAnsiTheme="minorHAnsi" w:cstheme="minorHAnsi"/>
                <w:bCs/>
              </w:rPr>
              <w:t>Įtraukusis</w:t>
            </w:r>
            <w:proofErr w:type="spellEnd"/>
            <w:r w:rsidRPr="00592FCD">
              <w:rPr>
                <w:rFonts w:asciiTheme="minorHAnsi" w:eastAsia="Calibri" w:hAnsiTheme="minorHAnsi" w:cstheme="minorHAnsi"/>
                <w:bCs/>
              </w:rPr>
              <w:t xml:space="preserve"> ugdymas“ sukūrimas.</w:t>
            </w:r>
          </w:p>
        </w:tc>
        <w:tc>
          <w:tcPr>
            <w:tcW w:w="1417" w:type="dxa"/>
          </w:tcPr>
          <w:p w14:paraId="0366225C" w14:textId="77777777" w:rsidR="00577A40" w:rsidRPr="00592FCD" w:rsidRDefault="00577A40" w:rsidP="00B32297">
            <w:pPr>
              <w:pStyle w:val="Default"/>
              <w:spacing w:line="276" w:lineRule="auto"/>
              <w:jc w:val="both"/>
              <w:rPr>
                <w:rFonts w:asciiTheme="minorHAnsi" w:hAnsiTheme="minorHAnsi" w:cstheme="minorHAnsi"/>
              </w:rPr>
            </w:pPr>
            <w:r w:rsidRPr="00592FCD">
              <w:rPr>
                <w:rFonts w:asciiTheme="minorHAnsi" w:hAnsiTheme="minorHAnsi" w:cstheme="minorHAnsi"/>
              </w:rPr>
              <w:t xml:space="preserve">Direktorius, </w:t>
            </w:r>
          </w:p>
          <w:p w14:paraId="5C3E08BD" w14:textId="757C3234" w:rsidR="00577A40" w:rsidRPr="00592FCD" w:rsidRDefault="00577A40" w:rsidP="00B32297">
            <w:pPr>
              <w:pStyle w:val="Default"/>
              <w:spacing w:line="276" w:lineRule="auto"/>
              <w:jc w:val="both"/>
              <w:rPr>
                <w:rFonts w:asciiTheme="minorHAnsi" w:hAnsiTheme="minorHAnsi" w:cstheme="minorHAnsi"/>
              </w:rPr>
            </w:pPr>
            <w:r w:rsidRPr="00592FCD">
              <w:rPr>
                <w:rFonts w:asciiTheme="minorHAnsi" w:hAnsiTheme="minorHAnsi" w:cstheme="minorHAnsi"/>
              </w:rPr>
              <w:t>direktoriaus pavaduotojas ugdymui.</w:t>
            </w:r>
          </w:p>
        </w:tc>
        <w:tc>
          <w:tcPr>
            <w:tcW w:w="2977" w:type="dxa"/>
          </w:tcPr>
          <w:p w14:paraId="5346503F" w14:textId="0CC364CB" w:rsidR="00577A40" w:rsidRPr="00592FCD" w:rsidRDefault="00577A40" w:rsidP="00B32297">
            <w:pPr>
              <w:pStyle w:val="Default"/>
              <w:spacing w:line="276" w:lineRule="auto"/>
              <w:jc w:val="both"/>
              <w:rPr>
                <w:rFonts w:asciiTheme="minorHAnsi" w:hAnsiTheme="minorHAnsi" w:cstheme="minorHAnsi"/>
              </w:rPr>
            </w:pPr>
            <w:r w:rsidRPr="00592FCD">
              <w:rPr>
                <w:rFonts w:asciiTheme="minorHAnsi" w:hAnsiTheme="minorHAnsi" w:cstheme="minorHAnsi"/>
              </w:rPr>
              <w:t>Atnaujinta įstaigos svetainė, sukurtas informatyvus ir nuolat atnaujinamas puslapis „</w:t>
            </w:r>
            <w:proofErr w:type="spellStart"/>
            <w:r w:rsidRPr="00592FCD">
              <w:rPr>
                <w:rFonts w:asciiTheme="minorHAnsi" w:hAnsiTheme="minorHAnsi" w:cstheme="minorHAnsi"/>
              </w:rPr>
              <w:t>Įtraukusis</w:t>
            </w:r>
            <w:proofErr w:type="spellEnd"/>
            <w:r w:rsidRPr="00592FCD">
              <w:rPr>
                <w:rFonts w:asciiTheme="minorHAnsi" w:hAnsiTheme="minorHAnsi" w:cstheme="minorHAnsi"/>
              </w:rPr>
              <w:t xml:space="preserve"> ugdymas“ suteiks visuomenei aktualią informaciją. </w:t>
            </w:r>
          </w:p>
          <w:p w14:paraId="52E22BF3" w14:textId="05D56F78" w:rsidR="00577A40" w:rsidRPr="00592FCD" w:rsidRDefault="00577A40" w:rsidP="00917EA2">
            <w:pPr>
              <w:pStyle w:val="Default"/>
              <w:spacing w:line="276" w:lineRule="auto"/>
              <w:jc w:val="both"/>
              <w:rPr>
                <w:rFonts w:asciiTheme="minorHAnsi" w:eastAsia="Calibri" w:hAnsiTheme="minorHAnsi" w:cstheme="minorHAnsi"/>
                <w:bCs/>
              </w:rPr>
            </w:pPr>
            <w:r w:rsidRPr="00592FCD">
              <w:rPr>
                <w:rFonts w:asciiTheme="minorHAnsi" w:hAnsiTheme="minorHAnsi" w:cstheme="minorHAnsi"/>
              </w:rPr>
              <w:t xml:space="preserve">2025-2027 m. </w:t>
            </w:r>
          </w:p>
        </w:tc>
        <w:tc>
          <w:tcPr>
            <w:tcW w:w="1559" w:type="dxa"/>
          </w:tcPr>
          <w:p w14:paraId="5F5ED17D" w14:textId="44ED087B" w:rsidR="00577A40" w:rsidRPr="00592FCD" w:rsidRDefault="00577A40" w:rsidP="00B32297">
            <w:pPr>
              <w:pStyle w:val="Default"/>
              <w:spacing w:line="276" w:lineRule="auto"/>
              <w:jc w:val="center"/>
              <w:rPr>
                <w:rFonts w:asciiTheme="minorHAnsi" w:hAnsiTheme="minorHAnsi" w:cstheme="minorHAnsi"/>
              </w:rPr>
            </w:pPr>
            <w:r w:rsidRPr="00592FCD">
              <w:rPr>
                <w:rFonts w:asciiTheme="minorHAnsi" w:hAnsiTheme="minorHAnsi" w:cstheme="minorHAnsi"/>
              </w:rPr>
              <w:t xml:space="preserve">200 Eurų, </w:t>
            </w:r>
          </w:p>
          <w:p w14:paraId="49BCFBB1" w14:textId="7BB3C7F5" w:rsidR="00577A40" w:rsidRPr="00F17D03" w:rsidRDefault="00577A40" w:rsidP="00F17D03">
            <w:pPr>
              <w:pStyle w:val="Default"/>
              <w:spacing w:line="276" w:lineRule="auto"/>
              <w:jc w:val="center"/>
              <w:rPr>
                <w:rFonts w:asciiTheme="minorHAnsi" w:hAnsiTheme="minorHAnsi" w:cstheme="minorHAnsi"/>
              </w:rPr>
            </w:pPr>
            <w:r w:rsidRPr="00592FCD">
              <w:rPr>
                <w:rFonts w:asciiTheme="minorHAnsi" w:hAnsiTheme="minorHAnsi" w:cstheme="minorHAnsi"/>
              </w:rPr>
              <w:t>SB lėšos (5101)</w:t>
            </w:r>
          </w:p>
        </w:tc>
        <w:tc>
          <w:tcPr>
            <w:tcW w:w="1560" w:type="dxa"/>
          </w:tcPr>
          <w:p w14:paraId="6FA16E96" w14:textId="0D5CE728" w:rsidR="00577A40" w:rsidRPr="00592FCD" w:rsidRDefault="00577A40" w:rsidP="00874E17">
            <w:pPr>
              <w:pStyle w:val="Default"/>
              <w:spacing w:line="276" w:lineRule="auto"/>
              <w:rPr>
                <w:rFonts w:asciiTheme="minorHAnsi" w:hAnsiTheme="minorHAnsi" w:cstheme="minorHAnsi"/>
              </w:rPr>
            </w:pPr>
            <w:r w:rsidRPr="00592FCD">
              <w:rPr>
                <w:rFonts w:asciiTheme="minorHAnsi" w:hAnsiTheme="minorHAnsi" w:cstheme="minorHAnsi"/>
              </w:rPr>
              <w:t>Atnaujintos svetainės dalis, proc.</w:t>
            </w:r>
          </w:p>
          <w:p w14:paraId="72109D26" w14:textId="77777777" w:rsidR="00577A40" w:rsidRPr="00592FCD" w:rsidRDefault="00577A40" w:rsidP="00874E17">
            <w:pPr>
              <w:spacing w:line="276" w:lineRule="auto"/>
              <w:rPr>
                <w:rFonts w:cstheme="minorHAnsi"/>
                <w:sz w:val="24"/>
                <w:szCs w:val="24"/>
              </w:rPr>
            </w:pPr>
          </w:p>
        </w:tc>
        <w:tc>
          <w:tcPr>
            <w:tcW w:w="1026" w:type="dxa"/>
            <w:gridSpan w:val="2"/>
          </w:tcPr>
          <w:p w14:paraId="0269B192" w14:textId="40A220A3"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20</w:t>
            </w:r>
          </w:p>
        </w:tc>
        <w:tc>
          <w:tcPr>
            <w:tcW w:w="975" w:type="dxa"/>
            <w:gridSpan w:val="2"/>
          </w:tcPr>
          <w:p w14:paraId="2BCDDDC5" w14:textId="2BB1BC5B"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20</w:t>
            </w:r>
          </w:p>
        </w:tc>
        <w:tc>
          <w:tcPr>
            <w:tcW w:w="975" w:type="dxa"/>
          </w:tcPr>
          <w:p w14:paraId="13C19D19" w14:textId="2C38C09C"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20</w:t>
            </w:r>
          </w:p>
        </w:tc>
      </w:tr>
      <w:tr w:rsidR="00577A40" w:rsidRPr="00592FCD" w14:paraId="3B5F1F88" w14:textId="77777777" w:rsidTr="00383410">
        <w:tc>
          <w:tcPr>
            <w:tcW w:w="1824" w:type="dxa"/>
            <w:vMerge/>
          </w:tcPr>
          <w:p w14:paraId="1D9228A3" w14:textId="77777777" w:rsidR="00577A40" w:rsidRPr="00592FCD" w:rsidRDefault="00577A40" w:rsidP="00B32297">
            <w:pPr>
              <w:spacing w:line="276" w:lineRule="auto"/>
              <w:jc w:val="both"/>
              <w:rPr>
                <w:rFonts w:eastAsia="Calibri" w:cstheme="minorHAnsi"/>
                <w:bCs/>
                <w:sz w:val="24"/>
                <w:szCs w:val="24"/>
              </w:rPr>
            </w:pPr>
          </w:p>
        </w:tc>
        <w:tc>
          <w:tcPr>
            <w:tcW w:w="2424" w:type="dxa"/>
            <w:gridSpan w:val="2"/>
          </w:tcPr>
          <w:p w14:paraId="0B2DAF83" w14:textId="14DB052E" w:rsidR="00577A40" w:rsidRPr="00592FCD" w:rsidRDefault="00577A40" w:rsidP="00986EF7">
            <w:pPr>
              <w:pStyle w:val="Default"/>
              <w:spacing w:line="276" w:lineRule="auto"/>
              <w:jc w:val="both"/>
              <w:rPr>
                <w:rFonts w:asciiTheme="minorHAnsi" w:eastAsia="Calibri" w:hAnsiTheme="minorHAnsi" w:cstheme="minorHAnsi"/>
                <w:bCs/>
              </w:rPr>
            </w:pPr>
            <w:r w:rsidRPr="00592FCD">
              <w:rPr>
                <w:rFonts w:asciiTheme="minorHAnsi" w:eastAsia="Calibri" w:hAnsiTheme="minorHAnsi" w:cstheme="minorHAnsi"/>
                <w:bCs/>
              </w:rPr>
              <w:t>3. VGK veiklos bei kvalifikuotos įvairiapusės pagalbos ugdytiniams, tėvams bei mokytojams teikimas.</w:t>
            </w:r>
          </w:p>
        </w:tc>
        <w:tc>
          <w:tcPr>
            <w:tcW w:w="1417" w:type="dxa"/>
          </w:tcPr>
          <w:p w14:paraId="4595A616" w14:textId="77777777" w:rsidR="00577A40" w:rsidRPr="00592FCD" w:rsidRDefault="00577A40" w:rsidP="008F4091">
            <w:pPr>
              <w:pStyle w:val="Default"/>
              <w:spacing w:line="276" w:lineRule="auto"/>
              <w:jc w:val="both"/>
              <w:rPr>
                <w:rFonts w:asciiTheme="minorHAnsi" w:hAnsiTheme="minorHAnsi" w:cstheme="minorHAnsi"/>
              </w:rPr>
            </w:pPr>
            <w:r w:rsidRPr="00592FCD">
              <w:rPr>
                <w:rFonts w:asciiTheme="minorHAnsi" w:hAnsiTheme="minorHAnsi" w:cstheme="minorHAnsi"/>
              </w:rPr>
              <w:t xml:space="preserve">Direktorius, </w:t>
            </w:r>
          </w:p>
          <w:p w14:paraId="72B2F434" w14:textId="19116419" w:rsidR="00577A40" w:rsidRPr="00592FCD" w:rsidRDefault="00577A40" w:rsidP="008F4091">
            <w:pPr>
              <w:pStyle w:val="Default"/>
              <w:spacing w:line="276" w:lineRule="auto"/>
              <w:jc w:val="both"/>
              <w:rPr>
                <w:rFonts w:asciiTheme="minorHAnsi" w:hAnsiTheme="minorHAnsi" w:cstheme="minorHAnsi"/>
              </w:rPr>
            </w:pPr>
            <w:r w:rsidRPr="00592FCD">
              <w:rPr>
                <w:rFonts w:asciiTheme="minorHAnsi" w:hAnsiTheme="minorHAnsi" w:cstheme="minorHAnsi"/>
              </w:rPr>
              <w:t>direktoriaus pavaduotojas ugdymui.</w:t>
            </w:r>
          </w:p>
        </w:tc>
        <w:tc>
          <w:tcPr>
            <w:tcW w:w="2977" w:type="dxa"/>
          </w:tcPr>
          <w:p w14:paraId="56028C30" w14:textId="271E72CD" w:rsidR="00577A40" w:rsidRPr="00592FCD" w:rsidRDefault="00577A40" w:rsidP="00B32297">
            <w:pPr>
              <w:pStyle w:val="Default"/>
              <w:spacing w:line="276" w:lineRule="auto"/>
              <w:jc w:val="both"/>
              <w:rPr>
                <w:rFonts w:asciiTheme="minorHAnsi" w:eastAsia="Calibri" w:hAnsiTheme="minorHAnsi" w:cstheme="minorHAnsi"/>
                <w:bCs/>
                <w:color w:val="auto"/>
              </w:rPr>
            </w:pPr>
            <w:r w:rsidRPr="00592FCD">
              <w:rPr>
                <w:rFonts w:asciiTheme="minorHAnsi" w:eastAsia="Calibri" w:hAnsiTheme="minorHAnsi" w:cstheme="minorHAnsi"/>
                <w:bCs/>
                <w:color w:val="auto"/>
              </w:rPr>
              <w:t>VGK kvalifikuotų mėnesio konsultacijų tėvams ir mokytojams organizavimas</w:t>
            </w:r>
          </w:p>
          <w:p w14:paraId="564F50E5" w14:textId="778D98A1" w:rsidR="00577A40" w:rsidRPr="00592FCD" w:rsidRDefault="00577A40" w:rsidP="00B32297">
            <w:pPr>
              <w:pStyle w:val="Default"/>
              <w:spacing w:line="276" w:lineRule="auto"/>
              <w:jc w:val="both"/>
              <w:rPr>
                <w:rFonts w:asciiTheme="minorHAnsi" w:hAnsiTheme="minorHAnsi" w:cstheme="minorHAnsi"/>
              </w:rPr>
            </w:pPr>
            <w:r w:rsidRPr="00592FCD">
              <w:rPr>
                <w:rFonts w:asciiTheme="minorHAnsi" w:eastAsia="Calibri" w:hAnsiTheme="minorHAnsi" w:cstheme="minorHAnsi"/>
                <w:bCs/>
                <w:color w:val="auto"/>
              </w:rPr>
              <w:t>2025-2027 m.</w:t>
            </w:r>
          </w:p>
        </w:tc>
        <w:tc>
          <w:tcPr>
            <w:tcW w:w="1559" w:type="dxa"/>
          </w:tcPr>
          <w:p w14:paraId="3BDF5182" w14:textId="34463FC1" w:rsidR="00577A40" w:rsidRPr="00592FCD" w:rsidRDefault="00577A40" w:rsidP="00B32297">
            <w:pPr>
              <w:pStyle w:val="Default"/>
              <w:spacing w:line="276" w:lineRule="auto"/>
              <w:jc w:val="center"/>
              <w:rPr>
                <w:rFonts w:asciiTheme="minorHAnsi" w:hAnsiTheme="minorHAnsi" w:cstheme="minorHAnsi"/>
              </w:rPr>
            </w:pPr>
            <w:r w:rsidRPr="00592FCD">
              <w:rPr>
                <w:rFonts w:asciiTheme="minorHAnsi" w:eastAsia="Calibri" w:hAnsiTheme="minorHAnsi" w:cstheme="minorHAnsi"/>
                <w:bCs/>
              </w:rPr>
              <w:t>Žmogiškieji ištekliai</w:t>
            </w:r>
          </w:p>
        </w:tc>
        <w:tc>
          <w:tcPr>
            <w:tcW w:w="1560" w:type="dxa"/>
          </w:tcPr>
          <w:p w14:paraId="0146CCC9" w14:textId="585CD294" w:rsidR="00577A40" w:rsidRPr="00592FCD" w:rsidRDefault="00577A40" w:rsidP="00874E17">
            <w:pPr>
              <w:pStyle w:val="Default"/>
              <w:spacing w:line="276" w:lineRule="auto"/>
              <w:rPr>
                <w:rFonts w:asciiTheme="minorHAnsi" w:hAnsiTheme="minorHAnsi" w:cstheme="minorHAnsi"/>
              </w:rPr>
            </w:pPr>
            <w:r w:rsidRPr="00592FCD">
              <w:rPr>
                <w:rFonts w:asciiTheme="minorHAnsi" w:hAnsiTheme="minorHAnsi" w:cstheme="minorHAnsi"/>
              </w:rPr>
              <w:t>Organizuotų konsultacijų skaičius vnt.</w:t>
            </w:r>
          </w:p>
        </w:tc>
        <w:tc>
          <w:tcPr>
            <w:tcW w:w="1026" w:type="dxa"/>
            <w:gridSpan w:val="2"/>
          </w:tcPr>
          <w:p w14:paraId="142AE55B" w14:textId="3C1AB2D2"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10</w:t>
            </w:r>
          </w:p>
        </w:tc>
        <w:tc>
          <w:tcPr>
            <w:tcW w:w="975" w:type="dxa"/>
            <w:gridSpan w:val="2"/>
          </w:tcPr>
          <w:p w14:paraId="4CAD9F96" w14:textId="44104024"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11</w:t>
            </w:r>
          </w:p>
        </w:tc>
        <w:tc>
          <w:tcPr>
            <w:tcW w:w="975" w:type="dxa"/>
          </w:tcPr>
          <w:p w14:paraId="3BD0266E" w14:textId="56968893"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11</w:t>
            </w:r>
          </w:p>
        </w:tc>
      </w:tr>
      <w:tr w:rsidR="00577A40" w:rsidRPr="00592FCD" w14:paraId="29DFE504" w14:textId="77777777" w:rsidTr="00180304">
        <w:trPr>
          <w:trHeight w:val="4380"/>
        </w:trPr>
        <w:tc>
          <w:tcPr>
            <w:tcW w:w="1824" w:type="dxa"/>
            <w:vMerge w:val="restart"/>
          </w:tcPr>
          <w:p w14:paraId="2DBD9B39" w14:textId="6FDE5C63"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 Sustiprinti mokytojų ir tėvų žinias, ir bendrystės svarbą užtikrinant efektyvų SUP turinčių vaikų ugdymąsi</w:t>
            </w:r>
          </w:p>
        </w:tc>
        <w:tc>
          <w:tcPr>
            <w:tcW w:w="2424" w:type="dxa"/>
            <w:gridSpan w:val="2"/>
          </w:tcPr>
          <w:p w14:paraId="5DF8AB9A" w14:textId="2D99FC8C"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1. Mokymų mokytojams, švietimo pagalbos specialistams, mokinio padėjėjams organizavimas.</w:t>
            </w:r>
          </w:p>
        </w:tc>
        <w:tc>
          <w:tcPr>
            <w:tcW w:w="1417" w:type="dxa"/>
          </w:tcPr>
          <w:p w14:paraId="27DC213E" w14:textId="21B62E41"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Direktorius, direktoriaus pavaduotojas ugdymui</w:t>
            </w:r>
          </w:p>
        </w:tc>
        <w:tc>
          <w:tcPr>
            <w:tcW w:w="2977" w:type="dxa"/>
          </w:tcPr>
          <w:p w14:paraId="1289D3F8" w14:textId="2D837DE8" w:rsidR="00577A40" w:rsidRPr="00577A40" w:rsidRDefault="00F17D03" w:rsidP="00715781">
            <w:pPr>
              <w:spacing w:line="276" w:lineRule="auto"/>
              <w:jc w:val="both"/>
              <w:rPr>
                <w:rFonts w:eastAsia="Calibri" w:cstheme="minorHAnsi"/>
                <w:b/>
                <w:sz w:val="24"/>
                <w:szCs w:val="24"/>
              </w:rPr>
            </w:pPr>
            <w:r>
              <w:rPr>
                <w:rFonts w:eastAsia="Calibri" w:cstheme="minorHAnsi"/>
                <w:bCs/>
                <w:sz w:val="24"/>
                <w:szCs w:val="24"/>
              </w:rPr>
              <w:t>O</w:t>
            </w:r>
            <w:r w:rsidR="00577A40" w:rsidRPr="00592FCD">
              <w:rPr>
                <w:rFonts w:eastAsia="Calibri" w:cstheme="minorHAnsi"/>
                <w:bCs/>
                <w:sz w:val="24"/>
                <w:szCs w:val="24"/>
              </w:rPr>
              <w:t xml:space="preserve">rganizuoti mokymai mokytojams, švietimo pagalbos specialistams, mokinio padėjėjoms apie įtraukiojo ugdymo principus, strategijas ir gerąsias praktikas.  </w:t>
            </w:r>
          </w:p>
          <w:p w14:paraId="42F40963" w14:textId="4C95828C" w:rsidR="00577A40" w:rsidRPr="00592FCD" w:rsidRDefault="00577A40" w:rsidP="00715781">
            <w:pPr>
              <w:spacing w:line="276" w:lineRule="auto"/>
              <w:jc w:val="both"/>
              <w:rPr>
                <w:rFonts w:eastAsia="Calibri" w:cstheme="minorHAnsi"/>
                <w:b/>
                <w:sz w:val="24"/>
                <w:szCs w:val="24"/>
              </w:rPr>
            </w:pPr>
            <w:r w:rsidRPr="00592FCD">
              <w:rPr>
                <w:rFonts w:eastAsia="Calibri" w:cstheme="minorHAnsi"/>
                <w:bCs/>
                <w:sz w:val="24"/>
                <w:szCs w:val="24"/>
              </w:rPr>
              <w:t>2025-2027 m.</w:t>
            </w:r>
          </w:p>
        </w:tc>
        <w:tc>
          <w:tcPr>
            <w:tcW w:w="1559" w:type="dxa"/>
          </w:tcPr>
          <w:p w14:paraId="6A91C2B9" w14:textId="5344F076" w:rsidR="00577A40" w:rsidRPr="00592FCD" w:rsidRDefault="00577A40" w:rsidP="00B32297">
            <w:pPr>
              <w:spacing w:line="276" w:lineRule="auto"/>
              <w:jc w:val="center"/>
              <w:rPr>
                <w:rFonts w:eastAsia="Calibri" w:cstheme="minorHAnsi"/>
                <w:sz w:val="24"/>
                <w:szCs w:val="24"/>
              </w:rPr>
            </w:pPr>
            <w:r w:rsidRPr="00592FCD">
              <w:rPr>
                <w:rFonts w:eastAsia="Calibri" w:cstheme="minorHAnsi"/>
                <w:sz w:val="24"/>
                <w:szCs w:val="24"/>
              </w:rPr>
              <w:t>1500 Eurų</w:t>
            </w:r>
          </w:p>
          <w:p w14:paraId="74E8112A" w14:textId="5A91103E" w:rsidR="00577A40" w:rsidRPr="00592FCD" w:rsidRDefault="00577A40" w:rsidP="00B32297">
            <w:pPr>
              <w:spacing w:line="276" w:lineRule="auto"/>
              <w:jc w:val="center"/>
              <w:rPr>
                <w:rFonts w:eastAsia="Calibri" w:cstheme="minorHAnsi"/>
                <w:sz w:val="24"/>
                <w:szCs w:val="24"/>
              </w:rPr>
            </w:pPr>
            <w:r w:rsidRPr="00592FCD">
              <w:rPr>
                <w:rFonts w:eastAsia="Calibri" w:cstheme="minorHAnsi"/>
                <w:sz w:val="24"/>
                <w:szCs w:val="24"/>
              </w:rPr>
              <w:t>Mokymo lėšos (41101)</w:t>
            </w:r>
          </w:p>
          <w:p w14:paraId="7984EF12" w14:textId="77777777" w:rsidR="00577A40" w:rsidRPr="00592FCD" w:rsidRDefault="00577A40" w:rsidP="00B32297">
            <w:pPr>
              <w:spacing w:line="276" w:lineRule="auto"/>
              <w:jc w:val="center"/>
              <w:rPr>
                <w:rFonts w:eastAsia="Calibri" w:cstheme="minorHAnsi"/>
                <w:b/>
                <w:sz w:val="24"/>
                <w:szCs w:val="24"/>
              </w:rPr>
            </w:pPr>
            <w:r w:rsidRPr="00592FCD">
              <w:rPr>
                <w:rFonts w:eastAsia="Calibri" w:cstheme="minorHAnsi"/>
                <w:sz w:val="24"/>
                <w:szCs w:val="24"/>
              </w:rPr>
              <w:t xml:space="preserve">400 Eurų </w:t>
            </w:r>
          </w:p>
          <w:p w14:paraId="2718E7D8" w14:textId="408B2EFC" w:rsidR="00577A40" w:rsidRPr="00577A40" w:rsidRDefault="00577A40" w:rsidP="00577A40">
            <w:pPr>
              <w:spacing w:line="276" w:lineRule="auto"/>
              <w:jc w:val="center"/>
              <w:rPr>
                <w:rFonts w:eastAsia="Calibri" w:cstheme="minorHAnsi"/>
                <w:sz w:val="24"/>
                <w:szCs w:val="24"/>
              </w:rPr>
            </w:pPr>
            <w:r w:rsidRPr="00592FCD">
              <w:rPr>
                <w:rFonts w:eastAsia="Calibri" w:cstheme="minorHAnsi"/>
                <w:sz w:val="24"/>
                <w:szCs w:val="24"/>
              </w:rPr>
              <w:t>SB lėšos (5101)</w:t>
            </w:r>
          </w:p>
        </w:tc>
        <w:tc>
          <w:tcPr>
            <w:tcW w:w="1560" w:type="dxa"/>
          </w:tcPr>
          <w:p w14:paraId="143DDC3F" w14:textId="77777777" w:rsidR="00577A40" w:rsidRPr="00592FCD" w:rsidRDefault="00577A40" w:rsidP="00F6661E">
            <w:pPr>
              <w:spacing w:line="276" w:lineRule="auto"/>
              <w:rPr>
                <w:rFonts w:eastAsia="Times New Roman" w:cstheme="minorHAnsi"/>
                <w:b/>
                <w:color w:val="000000"/>
                <w:sz w:val="24"/>
                <w:szCs w:val="24"/>
                <w:lang w:eastAsia="lt-LT"/>
              </w:rPr>
            </w:pPr>
            <w:r w:rsidRPr="00592FCD">
              <w:rPr>
                <w:rFonts w:cstheme="minorHAnsi"/>
                <w:sz w:val="24"/>
                <w:szCs w:val="24"/>
              </w:rPr>
              <w:t xml:space="preserve">Pedagogų ir švietimo pagalbos specialistų, </w:t>
            </w:r>
          </w:p>
          <w:p w14:paraId="01830AE3" w14:textId="24370E57" w:rsidR="00577A40" w:rsidRPr="00592FCD" w:rsidRDefault="00577A40" w:rsidP="00F6661E">
            <w:pPr>
              <w:spacing w:line="276" w:lineRule="auto"/>
              <w:rPr>
                <w:rFonts w:eastAsia="Times New Roman" w:cstheme="minorHAnsi"/>
                <w:b/>
                <w:color w:val="000000"/>
                <w:sz w:val="24"/>
                <w:szCs w:val="24"/>
                <w:lang w:eastAsia="lt-LT"/>
              </w:rPr>
            </w:pPr>
            <w:r w:rsidRPr="00592FCD">
              <w:rPr>
                <w:rFonts w:cstheme="minorHAnsi"/>
                <w:sz w:val="24"/>
                <w:szCs w:val="24"/>
              </w:rPr>
              <w:t xml:space="preserve">mokinio padėjėjų dalyvavusių tiksliniuose mokymuose, skirtuose </w:t>
            </w:r>
            <w:proofErr w:type="spellStart"/>
            <w:r w:rsidRPr="00592FCD">
              <w:rPr>
                <w:rFonts w:cstheme="minorHAnsi"/>
                <w:sz w:val="24"/>
                <w:szCs w:val="24"/>
              </w:rPr>
              <w:t>įtraukčiai</w:t>
            </w:r>
            <w:proofErr w:type="spellEnd"/>
            <w:r w:rsidRPr="00592FCD">
              <w:rPr>
                <w:rFonts w:cstheme="minorHAnsi"/>
                <w:sz w:val="24"/>
                <w:szCs w:val="24"/>
              </w:rPr>
              <w:t xml:space="preserve"> švietime, proc.</w:t>
            </w:r>
          </w:p>
        </w:tc>
        <w:tc>
          <w:tcPr>
            <w:tcW w:w="1026" w:type="dxa"/>
            <w:gridSpan w:val="2"/>
          </w:tcPr>
          <w:p w14:paraId="1B454989" w14:textId="2CBB4BFC"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70</w:t>
            </w:r>
          </w:p>
        </w:tc>
        <w:tc>
          <w:tcPr>
            <w:tcW w:w="975" w:type="dxa"/>
            <w:gridSpan w:val="2"/>
          </w:tcPr>
          <w:p w14:paraId="4C22C08C" w14:textId="59C3B8F0"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75</w:t>
            </w:r>
          </w:p>
        </w:tc>
        <w:tc>
          <w:tcPr>
            <w:tcW w:w="975" w:type="dxa"/>
          </w:tcPr>
          <w:p w14:paraId="6C418D8A" w14:textId="7E950938"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80</w:t>
            </w:r>
          </w:p>
        </w:tc>
      </w:tr>
      <w:tr w:rsidR="00577A40" w:rsidRPr="00592FCD" w14:paraId="46E8DB89" w14:textId="77777777" w:rsidTr="00467FD8">
        <w:tc>
          <w:tcPr>
            <w:tcW w:w="1824" w:type="dxa"/>
            <w:vMerge/>
          </w:tcPr>
          <w:p w14:paraId="136F2E6F" w14:textId="3B10E148" w:rsidR="00577A40" w:rsidRPr="00592FCD" w:rsidRDefault="00577A40" w:rsidP="00B32297">
            <w:pPr>
              <w:spacing w:line="276" w:lineRule="auto"/>
              <w:jc w:val="both"/>
              <w:rPr>
                <w:rFonts w:eastAsia="Calibri" w:cstheme="minorHAnsi"/>
                <w:bCs/>
                <w:color w:val="4472C4" w:themeColor="accent1"/>
                <w:sz w:val="24"/>
                <w:szCs w:val="24"/>
              </w:rPr>
            </w:pPr>
          </w:p>
        </w:tc>
        <w:tc>
          <w:tcPr>
            <w:tcW w:w="2424" w:type="dxa"/>
            <w:gridSpan w:val="2"/>
          </w:tcPr>
          <w:p w14:paraId="2B55056F" w14:textId="0439DDC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 Mentorystės tinklo „Mokytojas specialistas – mokinio padėjėjas“ sukūrimas.</w:t>
            </w:r>
          </w:p>
        </w:tc>
        <w:tc>
          <w:tcPr>
            <w:tcW w:w="1417" w:type="dxa"/>
          </w:tcPr>
          <w:p w14:paraId="77BE3422" w14:textId="30365F75"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Direktorius, direktoriaus pavaduotojas ugdymui</w:t>
            </w:r>
          </w:p>
        </w:tc>
        <w:tc>
          <w:tcPr>
            <w:tcW w:w="2977" w:type="dxa"/>
          </w:tcPr>
          <w:p w14:paraId="5985D5AD" w14:textId="76DAF477"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Sukurtas mentorystės tinklas, sustiprins reflektavimo, problemų sprendimo gebėjimus ir gerosios patirties sklaidą, leidžiantis greičiau atpažinti specialiųjų ugdymosi poreikių vaikus; mokytojai įgis naujų kompetencijų ir praktinių įgūdžių efektyviam darbui.</w:t>
            </w:r>
          </w:p>
          <w:p w14:paraId="56E30120" w14:textId="0BDD0DA7"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2025-2027 m</w:t>
            </w:r>
            <w:r w:rsidRPr="00592FCD">
              <w:rPr>
                <w:rFonts w:eastAsia="Calibri" w:cstheme="minorHAnsi"/>
                <w:b/>
                <w:bCs/>
                <w:sz w:val="24"/>
                <w:szCs w:val="24"/>
              </w:rPr>
              <w:t>.</w:t>
            </w:r>
          </w:p>
        </w:tc>
        <w:tc>
          <w:tcPr>
            <w:tcW w:w="1559" w:type="dxa"/>
          </w:tcPr>
          <w:p w14:paraId="5DAEFD5E" w14:textId="53D9A843" w:rsidR="00577A40" w:rsidRPr="00592FCD" w:rsidRDefault="00577A40" w:rsidP="00874E17">
            <w:pPr>
              <w:spacing w:line="276" w:lineRule="auto"/>
              <w:jc w:val="center"/>
              <w:rPr>
                <w:rFonts w:eastAsia="Calibri" w:cstheme="minorHAnsi"/>
                <w:b/>
                <w:sz w:val="24"/>
                <w:szCs w:val="24"/>
              </w:rPr>
            </w:pPr>
            <w:r w:rsidRPr="00592FCD">
              <w:rPr>
                <w:rFonts w:eastAsia="Calibri" w:cstheme="minorHAnsi"/>
                <w:bCs/>
                <w:sz w:val="24"/>
                <w:szCs w:val="24"/>
              </w:rPr>
              <w:t>Žmogiškieji ištekliai</w:t>
            </w:r>
          </w:p>
        </w:tc>
        <w:tc>
          <w:tcPr>
            <w:tcW w:w="1560" w:type="dxa"/>
          </w:tcPr>
          <w:p w14:paraId="1D3AE9B3" w14:textId="593A302D" w:rsidR="00577A40" w:rsidRPr="00592FCD" w:rsidRDefault="00577A40" w:rsidP="00F6661E">
            <w:pPr>
              <w:spacing w:line="276" w:lineRule="auto"/>
              <w:rPr>
                <w:rFonts w:eastAsia="Times New Roman" w:cstheme="minorHAnsi"/>
                <w:color w:val="000000"/>
                <w:sz w:val="24"/>
                <w:szCs w:val="24"/>
                <w:lang w:eastAsia="lt-LT"/>
              </w:rPr>
            </w:pPr>
            <w:r w:rsidRPr="00592FCD">
              <w:rPr>
                <w:rFonts w:eastAsia="Times New Roman" w:cstheme="minorHAnsi"/>
                <w:color w:val="000000"/>
                <w:sz w:val="24"/>
                <w:szCs w:val="24"/>
                <w:lang w:eastAsia="lt-LT"/>
              </w:rPr>
              <w:t xml:space="preserve">Mentorystės tinkle dalyvavusių bendruomenės narių proc. </w:t>
            </w:r>
          </w:p>
        </w:tc>
        <w:tc>
          <w:tcPr>
            <w:tcW w:w="1026" w:type="dxa"/>
            <w:gridSpan w:val="2"/>
          </w:tcPr>
          <w:p w14:paraId="782436BD" w14:textId="2FEA33B4" w:rsidR="00577A40" w:rsidRPr="00592FCD" w:rsidRDefault="00577A40" w:rsidP="00F6661E">
            <w:pPr>
              <w:spacing w:line="276" w:lineRule="auto"/>
              <w:jc w:val="center"/>
              <w:rPr>
                <w:rFonts w:eastAsia="Calibri" w:cstheme="minorHAnsi"/>
                <w:sz w:val="24"/>
                <w:szCs w:val="24"/>
              </w:rPr>
            </w:pPr>
            <w:r w:rsidRPr="00592FCD">
              <w:rPr>
                <w:rFonts w:eastAsia="Calibri" w:cstheme="minorHAnsi"/>
                <w:sz w:val="24"/>
                <w:szCs w:val="24"/>
              </w:rPr>
              <w:t>70</w:t>
            </w:r>
          </w:p>
        </w:tc>
        <w:tc>
          <w:tcPr>
            <w:tcW w:w="975" w:type="dxa"/>
            <w:gridSpan w:val="2"/>
          </w:tcPr>
          <w:p w14:paraId="2054F223" w14:textId="72CA993C" w:rsidR="00577A40" w:rsidRPr="00592FCD" w:rsidRDefault="00577A40" w:rsidP="00F6661E">
            <w:pPr>
              <w:spacing w:line="276" w:lineRule="auto"/>
              <w:jc w:val="center"/>
              <w:rPr>
                <w:rFonts w:eastAsia="Calibri" w:cstheme="minorHAnsi"/>
                <w:sz w:val="24"/>
                <w:szCs w:val="24"/>
              </w:rPr>
            </w:pPr>
            <w:r w:rsidRPr="00592FCD">
              <w:rPr>
                <w:rFonts w:eastAsia="Calibri" w:cstheme="minorHAnsi"/>
                <w:sz w:val="24"/>
                <w:szCs w:val="24"/>
              </w:rPr>
              <w:t>75</w:t>
            </w:r>
          </w:p>
        </w:tc>
        <w:tc>
          <w:tcPr>
            <w:tcW w:w="975" w:type="dxa"/>
          </w:tcPr>
          <w:p w14:paraId="75D9FDC1" w14:textId="10DF1783" w:rsidR="00577A40" w:rsidRPr="00592FCD" w:rsidRDefault="00577A40" w:rsidP="00F6661E">
            <w:pPr>
              <w:spacing w:line="276" w:lineRule="auto"/>
              <w:jc w:val="center"/>
              <w:rPr>
                <w:rFonts w:eastAsia="Calibri" w:cstheme="minorHAnsi"/>
                <w:sz w:val="24"/>
                <w:szCs w:val="24"/>
              </w:rPr>
            </w:pPr>
            <w:r w:rsidRPr="00592FCD">
              <w:rPr>
                <w:rFonts w:eastAsia="Calibri" w:cstheme="minorHAnsi"/>
                <w:sz w:val="24"/>
                <w:szCs w:val="24"/>
              </w:rPr>
              <w:t>80</w:t>
            </w:r>
          </w:p>
        </w:tc>
      </w:tr>
      <w:tr w:rsidR="00577A40" w:rsidRPr="00592FCD" w14:paraId="3E2F4256" w14:textId="77777777" w:rsidTr="00467FD8">
        <w:tc>
          <w:tcPr>
            <w:tcW w:w="1824" w:type="dxa"/>
            <w:vMerge/>
            <w:tcBorders>
              <w:bottom w:val="nil"/>
            </w:tcBorders>
          </w:tcPr>
          <w:p w14:paraId="4E64B4B1" w14:textId="7532918A" w:rsidR="00577A40" w:rsidRPr="00592FCD" w:rsidRDefault="00577A40" w:rsidP="00B32297">
            <w:pPr>
              <w:spacing w:line="276" w:lineRule="auto"/>
              <w:jc w:val="both"/>
              <w:rPr>
                <w:rFonts w:eastAsia="Calibri" w:cstheme="minorHAnsi"/>
                <w:bCs/>
                <w:sz w:val="24"/>
                <w:szCs w:val="24"/>
              </w:rPr>
            </w:pPr>
          </w:p>
        </w:tc>
        <w:tc>
          <w:tcPr>
            <w:tcW w:w="2424" w:type="dxa"/>
            <w:gridSpan w:val="2"/>
          </w:tcPr>
          <w:p w14:paraId="0874C485" w14:textId="33C1A675" w:rsidR="00577A40" w:rsidRPr="00592FCD" w:rsidRDefault="00577A40" w:rsidP="00B32297">
            <w:pPr>
              <w:spacing w:line="276" w:lineRule="auto"/>
              <w:jc w:val="both"/>
              <w:rPr>
                <w:rFonts w:eastAsia="Calibri" w:cstheme="minorHAnsi"/>
                <w:bCs/>
                <w:sz w:val="24"/>
                <w:szCs w:val="24"/>
              </w:rPr>
            </w:pPr>
            <w:r w:rsidRPr="00592FCD">
              <w:rPr>
                <w:rFonts w:cstheme="minorHAnsi"/>
                <w:sz w:val="24"/>
                <w:szCs w:val="24"/>
              </w:rPr>
              <w:t>3. Tėvų švietimo renginių organizavimas.</w:t>
            </w:r>
          </w:p>
        </w:tc>
        <w:tc>
          <w:tcPr>
            <w:tcW w:w="1417" w:type="dxa"/>
          </w:tcPr>
          <w:p w14:paraId="02A3CA1B" w14:textId="30F8E771"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Direktorius, direktoriaus pavaduotojas ugdymui</w:t>
            </w:r>
          </w:p>
        </w:tc>
        <w:tc>
          <w:tcPr>
            <w:tcW w:w="2977" w:type="dxa"/>
          </w:tcPr>
          <w:p w14:paraId="4222F097" w14:textId="7777777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Organizuotas tėvų švietimo renginių ciklas apie </w:t>
            </w:r>
            <w:proofErr w:type="spellStart"/>
            <w:r w:rsidRPr="00592FCD">
              <w:rPr>
                <w:rFonts w:eastAsia="Calibri" w:cstheme="minorHAnsi"/>
                <w:bCs/>
                <w:sz w:val="24"/>
                <w:szCs w:val="24"/>
              </w:rPr>
              <w:t>įtraukties</w:t>
            </w:r>
            <w:proofErr w:type="spellEnd"/>
            <w:r w:rsidRPr="00592FCD">
              <w:rPr>
                <w:rFonts w:eastAsia="Calibri" w:cstheme="minorHAnsi"/>
                <w:bCs/>
                <w:sz w:val="24"/>
                <w:szCs w:val="24"/>
              </w:rPr>
              <w:t xml:space="preserve"> svarbą ir vaiko ugdymąsi. Tėvai taps aktyviais partneriais ugdymo procese, remiančiais </w:t>
            </w:r>
            <w:proofErr w:type="spellStart"/>
            <w:r w:rsidRPr="00592FCD">
              <w:rPr>
                <w:rFonts w:eastAsia="Calibri" w:cstheme="minorHAnsi"/>
                <w:bCs/>
                <w:sz w:val="24"/>
                <w:szCs w:val="24"/>
              </w:rPr>
              <w:t>įtraukties</w:t>
            </w:r>
            <w:proofErr w:type="spellEnd"/>
            <w:r w:rsidRPr="00592FCD">
              <w:rPr>
                <w:rFonts w:eastAsia="Calibri" w:cstheme="minorHAnsi"/>
                <w:bCs/>
                <w:sz w:val="24"/>
                <w:szCs w:val="24"/>
              </w:rPr>
              <w:t xml:space="preserve"> kultūrą.</w:t>
            </w:r>
          </w:p>
          <w:p w14:paraId="608D3297" w14:textId="0BC1CD32" w:rsidR="00577A40" w:rsidRPr="00592FCD" w:rsidRDefault="00577A40" w:rsidP="00B32297">
            <w:pPr>
              <w:spacing w:line="276" w:lineRule="auto"/>
              <w:jc w:val="both"/>
              <w:rPr>
                <w:rFonts w:eastAsia="Calibri" w:cstheme="minorHAnsi"/>
                <w:b/>
                <w:sz w:val="24"/>
                <w:szCs w:val="24"/>
              </w:rPr>
            </w:pPr>
            <w:r w:rsidRPr="00592FCD">
              <w:rPr>
                <w:rFonts w:eastAsia="Calibri" w:cstheme="minorHAnsi"/>
                <w:bCs/>
                <w:sz w:val="24"/>
                <w:szCs w:val="24"/>
              </w:rPr>
              <w:t>2025-2027 m.</w:t>
            </w:r>
          </w:p>
        </w:tc>
        <w:tc>
          <w:tcPr>
            <w:tcW w:w="1559" w:type="dxa"/>
          </w:tcPr>
          <w:p w14:paraId="23DAC152" w14:textId="6018ED00" w:rsidR="00577A40" w:rsidRPr="00592FCD" w:rsidRDefault="00577A40" w:rsidP="00874E17">
            <w:pPr>
              <w:spacing w:line="276" w:lineRule="auto"/>
              <w:jc w:val="center"/>
              <w:rPr>
                <w:rFonts w:eastAsia="Calibri" w:cstheme="minorHAnsi"/>
                <w:b/>
                <w:sz w:val="24"/>
                <w:szCs w:val="24"/>
              </w:rPr>
            </w:pPr>
            <w:r w:rsidRPr="00592FCD">
              <w:rPr>
                <w:rFonts w:eastAsia="Calibri" w:cstheme="minorHAnsi"/>
                <w:bCs/>
                <w:sz w:val="24"/>
                <w:szCs w:val="24"/>
              </w:rPr>
              <w:t>Žmogiškieji ištekliai</w:t>
            </w:r>
          </w:p>
        </w:tc>
        <w:tc>
          <w:tcPr>
            <w:tcW w:w="1560" w:type="dxa"/>
          </w:tcPr>
          <w:p w14:paraId="1A3737F0" w14:textId="61F10458" w:rsidR="00577A40" w:rsidRPr="00592FCD" w:rsidRDefault="00577A40" w:rsidP="00F6661E">
            <w:pPr>
              <w:spacing w:line="276" w:lineRule="auto"/>
              <w:rPr>
                <w:rFonts w:eastAsia="Times New Roman" w:cstheme="minorHAnsi"/>
                <w:color w:val="000000"/>
                <w:sz w:val="24"/>
                <w:szCs w:val="24"/>
                <w:lang w:eastAsia="lt-LT"/>
              </w:rPr>
            </w:pPr>
            <w:r w:rsidRPr="00592FCD">
              <w:rPr>
                <w:rFonts w:eastAsia="Times New Roman" w:cstheme="minorHAnsi"/>
                <w:color w:val="000000"/>
                <w:sz w:val="24"/>
                <w:szCs w:val="24"/>
                <w:lang w:eastAsia="lt-LT"/>
              </w:rPr>
              <w:t>Suplanuotų renginių skaičius vnt.</w:t>
            </w:r>
          </w:p>
        </w:tc>
        <w:tc>
          <w:tcPr>
            <w:tcW w:w="1026" w:type="dxa"/>
            <w:gridSpan w:val="2"/>
          </w:tcPr>
          <w:p w14:paraId="5369C129" w14:textId="1F29AEF3" w:rsidR="00577A40" w:rsidRPr="00592FCD" w:rsidRDefault="00577A40" w:rsidP="00B32297">
            <w:pPr>
              <w:spacing w:line="276" w:lineRule="auto"/>
              <w:jc w:val="center"/>
              <w:rPr>
                <w:rFonts w:eastAsia="Calibri" w:cstheme="minorHAnsi"/>
                <w:sz w:val="24"/>
                <w:szCs w:val="24"/>
              </w:rPr>
            </w:pPr>
            <w:r w:rsidRPr="00592FCD">
              <w:rPr>
                <w:rFonts w:eastAsia="Calibri" w:cstheme="minorHAnsi"/>
                <w:sz w:val="24"/>
                <w:szCs w:val="24"/>
              </w:rPr>
              <w:t>3</w:t>
            </w:r>
          </w:p>
        </w:tc>
        <w:tc>
          <w:tcPr>
            <w:tcW w:w="975" w:type="dxa"/>
            <w:gridSpan w:val="2"/>
          </w:tcPr>
          <w:p w14:paraId="1B242CF8" w14:textId="1D29740D" w:rsidR="00577A40" w:rsidRPr="00592FCD" w:rsidRDefault="00577A40" w:rsidP="00B32297">
            <w:pPr>
              <w:spacing w:line="276" w:lineRule="auto"/>
              <w:jc w:val="center"/>
              <w:rPr>
                <w:rFonts w:eastAsia="Calibri" w:cstheme="minorHAnsi"/>
                <w:sz w:val="24"/>
                <w:szCs w:val="24"/>
              </w:rPr>
            </w:pPr>
            <w:r w:rsidRPr="00592FCD">
              <w:rPr>
                <w:rFonts w:eastAsia="Calibri" w:cstheme="minorHAnsi"/>
                <w:sz w:val="24"/>
                <w:szCs w:val="24"/>
              </w:rPr>
              <w:t>3</w:t>
            </w:r>
          </w:p>
        </w:tc>
        <w:tc>
          <w:tcPr>
            <w:tcW w:w="975" w:type="dxa"/>
          </w:tcPr>
          <w:p w14:paraId="55DDEF39" w14:textId="5A55CD0B" w:rsidR="00577A40" w:rsidRPr="00592FCD" w:rsidRDefault="00577A40" w:rsidP="00B32297">
            <w:pPr>
              <w:spacing w:line="276" w:lineRule="auto"/>
              <w:jc w:val="center"/>
              <w:rPr>
                <w:rFonts w:eastAsia="Calibri" w:cstheme="minorHAnsi"/>
                <w:sz w:val="24"/>
                <w:szCs w:val="24"/>
              </w:rPr>
            </w:pPr>
            <w:r w:rsidRPr="00592FCD">
              <w:rPr>
                <w:rFonts w:eastAsia="Calibri" w:cstheme="minorHAnsi"/>
                <w:sz w:val="24"/>
                <w:szCs w:val="24"/>
              </w:rPr>
              <w:t>3</w:t>
            </w:r>
          </w:p>
        </w:tc>
      </w:tr>
      <w:tr w:rsidR="00577A40" w:rsidRPr="00592FCD" w14:paraId="16B0ED5F" w14:textId="77777777" w:rsidTr="00444E7E">
        <w:tc>
          <w:tcPr>
            <w:tcW w:w="1824" w:type="dxa"/>
            <w:vMerge w:val="restart"/>
          </w:tcPr>
          <w:p w14:paraId="63A86147" w14:textId="284C2166"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3. Skatinti kiekvieno vaiko įsitraukimą į aktyvų dalyvavimą ir sprendimų priėmimą pagal </w:t>
            </w:r>
            <w:r w:rsidRPr="00592FCD">
              <w:rPr>
                <w:rFonts w:eastAsia="Calibri" w:cstheme="minorHAnsi"/>
                <w:bCs/>
                <w:sz w:val="24"/>
                <w:szCs w:val="24"/>
              </w:rPr>
              <w:lastRenderedPageBreak/>
              <w:t>jo amžių, gebėjimus ir poreikius.</w:t>
            </w:r>
          </w:p>
        </w:tc>
        <w:tc>
          <w:tcPr>
            <w:tcW w:w="2424" w:type="dxa"/>
            <w:gridSpan w:val="2"/>
          </w:tcPr>
          <w:p w14:paraId="61C38779" w14:textId="4EC8C023"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1.</w:t>
            </w:r>
            <w:r w:rsidRPr="00592FCD">
              <w:rPr>
                <w:rFonts w:eastAsia="Times New Roman" w:cstheme="minorHAnsi"/>
                <w:sz w:val="24"/>
                <w:szCs w:val="24"/>
                <w:lang w:eastAsia="lt-LT"/>
              </w:rPr>
              <w:t xml:space="preserve"> Erasmus+ projekto „Laimingo KIEKVIENAM darželio“ modelio kūrimas</w:t>
            </w:r>
            <w:r w:rsidRPr="00592FCD">
              <w:rPr>
                <w:rFonts w:eastAsia="Calibri" w:cstheme="minorHAnsi"/>
                <w:bCs/>
                <w:sz w:val="24"/>
                <w:szCs w:val="24"/>
              </w:rPr>
              <w:t xml:space="preserve">. </w:t>
            </w:r>
          </w:p>
          <w:p w14:paraId="4DA8D42F" w14:textId="1A07E468" w:rsidR="00577A40" w:rsidRPr="00592FCD" w:rsidRDefault="00577A40" w:rsidP="00B32297">
            <w:pPr>
              <w:spacing w:line="276" w:lineRule="auto"/>
              <w:jc w:val="both"/>
              <w:rPr>
                <w:rFonts w:eastAsia="Calibri" w:cstheme="minorHAnsi"/>
                <w:bCs/>
                <w:sz w:val="24"/>
                <w:szCs w:val="24"/>
              </w:rPr>
            </w:pPr>
          </w:p>
        </w:tc>
        <w:tc>
          <w:tcPr>
            <w:tcW w:w="1417" w:type="dxa"/>
          </w:tcPr>
          <w:p w14:paraId="532F50B7" w14:textId="77777777"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Direktorius,</w:t>
            </w:r>
          </w:p>
          <w:p w14:paraId="60E0DE6C" w14:textId="2A5A3A4C"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Direktoriaus pavaduotoja ugdymui.</w:t>
            </w:r>
          </w:p>
        </w:tc>
        <w:tc>
          <w:tcPr>
            <w:tcW w:w="2977" w:type="dxa"/>
          </w:tcPr>
          <w:p w14:paraId="290A3C99" w14:textId="73C818AD" w:rsidR="00577A40" w:rsidRPr="00592FCD" w:rsidRDefault="00577A40" w:rsidP="00874E17">
            <w:pPr>
              <w:spacing w:line="276" w:lineRule="auto"/>
              <w:jc w:val="both"/>
              <w:rPr>
                <w:rFonts w:eastAsia="Calibri" w:cstheme="minorHAnsi"/>
                <w:bCs/>
                <w:sz w:val="24"/>
                <w:szCs w:val="24"/>
              </w:rPr>
            </w:pPr>
            <w:r w:rsidRPr="00592FCD">
              <w:rPr>
                <w:rFonts w:eastAsia="Times New Roman" w:cstheme="minorHAnsi"/>
                <w:sz w:val="24"/>
                <w:szCs w:val="24"/>
                <w:lang w:eastAsia="lt-LT"/>
              </w:rPr>
              <w:t xml:space="preserve">Įgyvendintas Erasmus+ projektas, sukurtas ir įgyvendinamas Laimingo KIEKVIENAM darželio modelis: pirmaisiais projekto metais siekiant darbuotojų pasitenkinimo </w:t>
            </w:r>
            <w:r w:rsidRPr="00592FCD">
              <w:rPr>
                <w:rFonts w:eastAsia="Times New Roman" w:cstheme="minorHAnsi"/>
                <w:sz w:val="24"/>
                <w:szCs w:val="24"/>
                <w:lang w:eastAsia="lt-LT"/>
              </w:rPr>
              <w:lastRenderedPageBreak/>
              <w:t>darbu indekso padidinimo, antraisiais - akcentuojant vaikų pasitenkinimo darželiu didinimą, o trečiaisiais - ugdytinių šeimų pasitenkinimo įstaiga tobulinimą</w:t>
            </w:r>
            <w:r w:rsidRPr="00592FCD">
              <w:rPr>
                <w:rFonts w:eastAsia="Calibri" w:cstheme="minorHAnsi"/>
                <w:bCs/>
                <w:sz w:val="24"/>
                <w:szCs w:val="24"/>
              </w:rPr>
              <w:t xml:space="preserve"> Erasmus+ projekto „Laimingo kiekvienam darželio modelio sukūrimas”. </w:t>
            </w:r>
          </w:p>
          <w:p w14:paraId="2DC1BCC9" w14:textId="056C0F38" w:rsidR="00577A40" w:rsidRPr="00592FCD" w:rsidRDefault="00577A40" w:rsidP="00874E17">
            <w:pPr>
              <w:spacing w:line="276" w:lineRule="auto"/>
              <w:jc w:val="both"/>
              <w:rPr>
                <w:rFonts w:eastAsia="Calibri" w:cstheme="minorHAnsi"/>
                <w:b/>
                <w:sz w:val="24"/>
                <w:szCs w:val="24"/>
              </w:rPr>
            </w:pPr>
            <w:r w:rsidRPr="00592FCD">
              <w:rPr>
                <w:rFonts w:eastAsia="Calibri" w:cstheme="minorHAnsi"/>
                <w:bCs/>
                <w:sz w:val="24"/>
                <w:szCs w:val="24"/>
              </w:rPr>
              <w:t xml:space="preserve">2025-2027 m. </w:t>
            </w:r>
          </w:p>
        </w:tc>
        <w:tc>
          <w:tcPr>
            <w:tcW w:w="1559" w:type="dxa"/>
          </w:tcPr>
          <w:p w14:paraId="632AE6E8" w14:textId="676DEEDD" w:rsidR="00577A40" w:rsidRPr="00592FCD" w:rsidRDefault="00577A40" w:rsidP="00B32297">
            <w:pPr>
              <w:spacing w:line="276" w:lineRule="auto"/>
              <w:jc w:val="center"/>
              <w:rPr>
                <w:rFonts w:cstheme="minorHAnsi"/>
                <w:sz w:val="24"/>
                <w:szCs w:val="24"/>
              </w:rPr>
            </w:pPr>
            <w:r w:rsidRPr="00592FCD">
              <w:rPr>
                <w:rFonts w:cstheme="minorHAnsi"/>
                <w:sz w:val="24"/>
                <w:szCs w:val="24"/>
              </w:rPr>
              <w:lastRenderedPageBreak/>
              <w:t xml:space="preserve">16000 eurų Erasmus programa </w:t>
            </w:r>
          </w:p>
          <w:p w14:paraId="7C7445E7" w14:textId="77777777" w:rsidR="00577A40" w:rsidRPr="00592FCD" w:rsidRDefault="00577A40" w:rsidP="00B32297">
            <w:pPr>
              <w:spacing w:line="276" w:lineRule="auto"/>
              <w:rPr>
                <w:rFonts w:eastAsia="Calibri" w:cstheme="minorHAnsi"/>
                <w:b/>
                <w:sz w:val="24"/>
                <w:szCs w:val="24"/>
              </w:rPr>
            </w:pPr>
          </w:p>
        </w:tc>
        <w:tc>
          <w:tcPr>
            <w:tcW w:w="1560" w:type="dxa"/>
          </w:tcPr>
          <w:p w14:paraId="13AABBC9" w14:textId="177AE1F6" w:rsidR="00577A40" w:rsidRPr="00592FCD" w:rsidRDefault="00577A40" w:rsidP="00F6661E">
            <w:pPr>
              <w:spacing w:line="276" w:lineRule="auto"/>
              <w:rPr>
                <w:rFonts w:eastAsia="Times New Roman" w:cstheme="minorHAnsi"/>
                <w:b/>
                <w:color w:val="000000"/>
                <w:sz w:val="24"/>
                <w:szCs w:val="24"/>
                <w:lang w:eastAsia="lt-LT"/>
              </w:rPr>
            </w:pPr>
            <w:r w:rsidRPr="00592FCD">
              <w:rPr>
                <w:rFonts w:eastAsia="Times New Roman" w:cstheme="minorHAnsi"/>
                <w:sz w:val="24"/>
                <w:szCs w:val="24"/>
                <w:lang w:eastAsia="lt-LT"/>
              </w:rPr>
              <w:t xml:space="preserve">Gerai ir labai gerai „laimės“ mikroklimatą vertinančios įstaigos </w:t>
            </w:r>
            <w:r w:rsidRPr="00592FCD">
              <w:rPr>
                <w:rFonts w:eastAsia="Times New Roman" w:cstheme="minorHAnsi"/>
                <w:sz w:val="24"/>
                <w:szCs w:val="24"/>
                <w:lang w:eastAsia="lt-LT"/>
              </w:rPr>
              <w:lastRenderedPageBreak/>
              <w:t>bendruomenės dalis proc.</w:t>
            </w:r>
          </w:p>
        </w:tc>
        <w:tc>
          <w:tcPr>
            <w:tcW w:w="1026" w:type="dxa"/>
            <w:gridSpan w:val="2"/>
          </w:tcPr>
          <w:p w14:paraId="17F2D415" w14:textId="692AD822" w:rsidR="00577A40" w:rsidRPr="00592FCD" w:rsidRDefault="00577A40" w:rsidP="00986EF7">
            <w:pPr>
              <w:spacing w:line="276" w:lineRule="auto"/>
              <w:jc w:val="center"/>
              <w:rPr>
                <w:rFonts w:eastAsia="Calibri" w:cstheme="minorHAnsi"/>
                <w:sz w:val="24"/>
                <w:szCs w:val="24"/>
              </w:rPr>
            </w:pPr>
            <w:r w:rsidRPr="00592FCD">
              <w:rPr>
                <w:rFonts w:eastAsia="Calibri" w:cstheme="minorHAnsi"/>
                <w:sz w:val="24"/>
                <w:szCs w:val="24"/>
              </w:rPr>
              <w:lastRenderedPageBreak/>
              <w:t>80</w:t>
            </w:r>
          </w:p>
        </w:tc>
        <w:tc>
          <w:tcPr>
            <w:tcW w:w="975" w:type="dxa"/>
            <w:gridSpan w:val="2"/>
          </w:tcPr>
          <w:p w14:paraId="59BED6BC" w14:textId="7B6EF41E" w:rsidR="00577A40" w:rsidRPr="00592FCD" w:rsidRDefault="00577A40" w:rsidP="00986EF7">
            <w:pPr>
              <w:spacing w:line="276" w:lineRule="auto"/>
              <w:jc w:val="center"/>
              <w:rPr>
                <w:rFonts w:eastAsia="Calibri" w:cstheme="minorHAnsi"/>
                <w:sz w:val="24"/>
                <w:szCs w:val="24"/>
              </w:rPr>
            </w:pPr>
            <w:r w:rsidRPr="00592FCD">
              <w:rPr>
                <w:rFonts w:eastAsia="Calibri" w:cstheme="minorHAnsi"/>
                <w:sz w:val="24"/>
                <w:szCs w:val="24"/>
              </w:rPr>
              <w:t>85</w:t>
            </w:r>
          </w:p>
        </w:tc>
        <w:tc>
          <w:tcPr>
            <w:tcW w:w="975" w:type="dxa"/>
          </w:tcPr>
          <w:p w14:paraId="0940D17A" w14:textId="6998AD6A" w:rsidR="00577A40" w:rsidRPr="00592FCD" w:rsidRDefault="00577A40" w:rsidP="00986EF7">
            <w:pPr>
              <w:spacing w:line="276" w:lineRule="auto"/>
              <w:jc w:val="center"/>
              <w:rPr>
                <w:rFonts w:eastAsia="Calibri" w:cstheme="minorHAnsi"/>
                <w:sz w:val="24"/>
                <w:szCs w:val="24"/>
              </w:rPr>
            </w:pPr>
            <w:r w:rsidRPr="00592FCD">
              <w:rPr>
                <w:rFonts w:eastAsia="Calibri" w:cstheme="minorHAnsi"/>
                <w:sz w:val="24"/>
                <w:szCs w:val="24"/>
              </w:rPr>
              <w:t>90</w:t>
            </w:r>
          </w:p>
        </w:tc>
      </w:tr>
      <w:tr w:rsidR="00577A40" w:rsidRPr="00592FCD" w14:paraId="74A7EDBE" w14:textId="77777777" w:rsidTr="00444E7E">
        <w:tc>
          <w:tcPr>
            <w:tcW w:w="1824" w:type="dxa"/>
            <w:vMerge/>
          </w:tcPr>
          <w:p w14:paraId="75DB2ED9" w14:textId="77777777" w:rsidR="00577A40" w:rsidRPr="00592FCD" w:rsidRDefault="00577A40" w:rsidP="00B32297">
            <w:pPr>
              <w:spacing w:line="276" w:lineRule="auto"/>
              <w:jc w:val="both"/>
              <w:rPr>
                <w:rFonts w:eastAsia="Calibri" w:cstheme="minorHAnsi"/>
                <w:bCs/>
                <w:sz w:val="24"/>
                <w:szCs w:val="24"/>
              </w:rPr>
            </w:pPr>
          </w:p>
        </w:tc>
        <w:tc>
          <w:tcPr>
            <w:tcW w:w="2424" w:type="dxa"/>
            <w:gridSpan w:val="2"/>
          </w:tcPr>
          <w:p w14:paraId="74A12DD8" w14:textId="5FEFB022" w:rsidR="00577A40" w:rsidRPr="00592FCD" w:rsidRDefault="00577A40" w:rsidP="008B1FF8">
            <w:pPr>
              <w:spacing w:line="276" w:lineRule="auto"/>
              <w:jc w:val="both"/>
              <w:rPr>
                <w:rFonts w:eastAsia="Calibri" w:cstheme="minorHAnsi"/>
                <w:sz w:val="24"/>
                <w:szCs w:val="24"/>
              </w:rPr>
            </w:pPr>
            <w:r w:rsidRPr="00592FCD">
              <w:rPr>
                <w:rFonts w:eastAsia="Calibri" w:cstheme="minorHAnsi"/>
                <w:sz w:val="24"/>
                <w:szCs w:val="24"/>
              </w:rPr>
              <w:t>2. Gabių vaikų programos įgyvendinimas.</w:t>
            </w:r>
          </w:p>
        </w:tc>
        <w:tc>
          <w:tcPr>
            <w:tcW w:w="1417" w:type="dxa"/>
          </w:tcPr>
          <w:p w14:paraId="6668B0C7" w14:textId="765DAAC8"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Direktoriaus pavaduotoja ugdymui.</w:t>
            </w:r>
          </w:p>
        </w:tc>
        <w:tc>
          <w:tcPr>
            <w:tcW w:w="2977" w:type="dxa"/>
          </w:tcPr>
          <w:p w14:paraId="74AB05F3" w14:textId="77777777"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Parengta ir įgyvendinta muzikai gabių vaikų programa „Mano pasaulis- pakylėta kasdienybė“.</w:t>
            </w:r>
          </w:p>
          <w:p w14:paraId="59529F21" w14:textId="39595870"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2025-2027 m.</w:t>
            </w:r>
          </w:p>
        </w:tc>
        <w:tc>
          <w:tcPr>
            <w:tcW w:w="1559" w:type="dxa"/>
          </w:tcPr>
          <w:p w14:paraId="51AF90DA" w14:textId="3A0F9DBC" w:rsidR="00577A40" w:rsidRPr="00592FCD" w:rsidRDefault="00577A40" w:rsidP="00B32297">
            <w:pPr>
              <w:spacing w:line="276" w:lineRule="auto"/>
              <w:rPr>
                <w:rFonts w:eastAsia="Calibri" w:cstheme="minorHAnsi"/>
                <w:b/>
                <w:sz w:val="24"/>
                <w:szCs w:val="24"/>
              </w:rPr>
            </w:pPr>
            <w:r w:rsidRPr="00592FCD">
              <w:rPr>
                <w:rFonts w:eastAsia="Calibri" w:cstheme="minorHAnsi"/>
                <w:bCs/>
                <w:sz w:val="24"/>
                <w:szCs w:val="24"/>
              </w:rPr>
              <w:t>Žmogiškieji ištekliai</w:t>
            </w:r>
          </w:p>
        </w:tc>
        <w:tc>
          <w:tcPr>
            <w:tcW w:w="1560" w:type="dxa"/>
          </w:tcPr>
          <w:p w14:paraId="5754C932" w14:textId="07A0B8D8" w:rsidR="00577A40" w:rsidRPr="00592FCD" w:rsidRDefault="00577A40" w:rsidP="00B32297">
            <w:pPr>
              <w:spacing w:line="276" w:lineRule="auto"/>
              <w:jc w:val="both"/>
              <w:rPr>
                <w:rFonts w:eastAsia="Times New Roman" w:cstheme="minorHAnsi"/>
                <w:color w:val="000000"/>
                <w:sz w:val="24"/>
                <w:szCs w:val="24"/>
                <w:lang w:eastAsia="lt-LT"/>
              </w:rPr>
            </w:pPr>
            <w:r w:rsidRPr="00592FCD">
              <w:rPr>
                <w:rFonts w:eastAsia="Times New Roman" w:cstheme="minorHAnsi"/>
                <w:color w:val="000000"/>
                <w:sz w:val="24"/>
                <w:szCs w:val="24"/>
                <w:lang w:eastAsia="lt-LT"/>
              </w:rPr>
              <w:t>Įgyvendintų programų skaičius vnt.</w:t>
            </w:r>
          </w:p>
        </w:tc>
        <w:tc>
          <w:tcPr>
            <w:tcW w:w="1026" w:type="dxa"/>
            <w:gridSpan w:val="2"/>
          </w:tcPr>
          <w:p w14:paraId="6AB7605F" w14:textId="603B521D" w:rsidR="00577A40" w:rsidRPr="00592FCD" w:rsidRDefault="00577A40" w:rsidP="008B1FF8">
            <w:pPr>
              <w:spacing w:line="276" w:lineRule="auto"/>
              <w:jc w:val="center"/>
              <w:rPr>
                <w:rFonts w:eastAsia="Calibri" w:cstheme="minorHAnsi"/>
                <w:sz w:val="24"/>
                <w:szCs w:val="24"/>
              </w:rPr>
            </w:pPr>
            <w:r w:rsidRPr="00592FCD">
              <w:rPr>
                <w:rFonts w:eastAsia="Calibri" w:cstheme="minorHAnsi"/>
                <w:sz w:val="24"/>
                <w:szCs w:val="24"/>
              </w:rPr>
              <w:t>1</w:t>
            </w:r>
          </w:p>
        </w:tc>
        <w:tc>
          <w:tcPr>
            <w:tcW w:w="975" w:type="dxa"/>
            <w:gridSpan w:val="2"/>
          </w:tcPr>
          <w:p w14:paraId="17F91B38" w14:textId="5ECA01C4" w:rsidR="00577A40" w:rsidRPr="00592FCD" w:rsidRDefault="00577A40" w:rsidP="008B1FF8">
            <w:pPr>
              <w:spacing w:line="276" w:lineRule="auto"/>
              <w:jc w:val="center"/>
              <w:rPr>
                <w:rFonts w:eastAsia="Calibri" w:cstheme="minorHAnsi"/>
                <w:sz w:val="24"/>
                <w:szCs w:val="24"/>
              </w:rPr>
            </w:pPr>
            <w:r w:rsidRPr="00592FCD">
              <w:rPr>
                <w:rFonts w:eastAsia="Calibri" w:cstheme="minorHAnsi"/>
                <w:sz w:val="24"/>
                <w:szCs w:val="24"/>
              </w:rPr>
              <w:t>1</w:t>
            </w:r>
          </w:p>
        </w:tc>
        <w:tc>
          <w:tcPr>
            <w:tcW w:w="975" w:type="dxa"/>
          </w:tcPr>
          <w:p w14:paraId="4A95ECBD" w14:textId="06B2B73D" w:rsidR="00577A40" w:rsidRPr="00592FCD" w:rsidRDefault="00577A40" w:rsidP="008B1FF8">
            <w:pPr>
              <w:spacing w:line="276" w:lineRule="auto"/>
              <w:jc w:val="center"/>
              <w:rPr>
                <w:rFonts w:eastAsia="Calibri" w:cstheme="minorHAnsi"/>
                <w:sz w:val="24"/>
                <w:szCs w:val="24"/>
              </w:rPr>
            </w:pPr>
            <w:r w:rsidRPr="00592FCD">
              <w:rPr>
                <w:rFonts w:eastAsia="Calibri" w:cstheme="minorHAnsi"/>
                <w:sz w:val="24"/>
                <w:szCs w:val="24"/>
              </w:rPr>
              <w:t>1</w:t>
            </w:r>
          </w:p>
        </w:tc>
      </w:tr>
    </w:tbl>
    <w:p w14:paraId="5AA395D0" w14:textId="50B72DE5" w:rsidR="00844D3E" w:rsidRPr="00592FCD" w:rsidRDefault="00844D3E" w:rsidP="00B32297">
      <w:pPr>
        <w:spacing w:line="276" w:lineRule="auto"/>
        <w:rPr>
          <w:rFonts w:cstheme="minorHAnsi"/>
          <w:color w:val="C00000"/>
          <w:sz w:val="24"/>
          <w:szCs w:val="24"/>
        </w:rPr>
      </w:pPr>
    </w:p>
    <w:tbl>
      <w:tblPr>
        <w:tblStyle w:val="Lentelstinklelis"/>
        <w:tblW w:w="14737" w:type="dxa"/>
        <w:tblLook w:val="04A0" w:firstRow="1" w:lastRow="0" w:firstColumn="1" w:lastColumn="0" w:noHBand="0" w:noVBand="1"/>
      </w:tblPr>
      <w:tblGrid>
        <w:gridCol w:w="1903"/>
        <w:gridCol w:w="2296"/>
        <w:gridCol w:w="1533"/>
        <w:gridCol w:w="2928"/>
        <w:gridCol w:w="1555"/>
        <w:gridCol w:w="1624"/>
        <w:gridCol w:w="966"/>
        <w:gridCol w:w="966"/>
        <w:gridCol w:w="966"/>
      </w:tblGrid>
      <w:tr w:rsidR="00F673C1" w:rsidRPr="00592FCD" w14:paraId="027568E9" w14:textId="77777777" w:rsidTr="002F3A1A">
        <w:tc>
          <w:tcPr>
            <w:tcW w:w="14737" w:type="dxa"/>
            <w:gridSpan w:val="9"/>
          </w:tcPr>
          <w:p w14:paraId="788787E6" w14:textId="674E4B25" w:rsidR="00F673C1" w:rsidRPr="00592FCD" w:rsidRDefault="00F673C1" w:rsidP="00B32297">
            <w:pPr>
              <w:spacing w:line="276" w:lineRule="auto"/>
              <w:jc w:val="both"/>
              <w:rPr>
                <w:rFonts w:eastAsia="Calibri" w:cstheme="minorHAnsi"/>
                <w:bCs/>
                <w:sz w:val="24"/>
                <w:szCs w:val="24"/>
              </w:rPr>
            </w:pPr>
            <w:r w:rsidRPr="00592FCD">
              <w:rPr>
                <w:rFonts w:cstheme="minorHAnsi"/>
                <w:b/>
                <w:bCs/>
                <w:sz w:val="24"/>
                <w:szCs w:val="24"/>
              </w:rPr>
              <w:t>3.</w:t>
            </w:r>
            <w:r w:rsidRPr="00592FCD">
              <w:rPr>
                <w:rFonts w:cstheme="minorHAnsi"/>
                <w:sz w:val="24"/>
                <w:szCs w:val="24"/>
              </w:rPr>
              <w:t xml:space="preserve"> </w:t>
            </w:r>
            <w:r w:rsidRPr="00592FCD">
              <w:rPr>
                <w:rFonts w:eastAsia="Calibri" w:cstheme="minorHAnsi"/>
                <w:b/>
                <w:color w:val="000000"/>
                <w:sz w:val="24"/>
                <w:szCs w:val="24"/>
              </w:rPr>
              <w:t xml:space="preserve">Tikslas. </w:t>
            </w:r>
            <w:r w:rsidR="00CA2F1C" w:rsidRPr="00592FCD">
              <w:rPr>
                <w:rFonts w:eastAsia="Calibri" w:cstheme="minorHAnsi"/>
                <w:b/>
                <w:color w:val="000000"/>
                <w:sz w:val="24"/>
                <w:szCs w:val="24"/>
              </w:rPr>
              <w:t>Kurti saugią, šiuolaikišką, modernią, įgalinančią ugdytis vaikų darželio ugdymo(</w:t>
            </w:r>
            <w:proofErr w:type="spellStart"/>
            <w:r w:rsidR="00CA2F1C" w:rsidRPr="00592FCD">
              <w:rPr>
                <w:rFonts w:eastAsia="Calibri" w:cstheme="minorHAnsi"/>
                <w:b/>
                <w:color w:val="000000"/>
                <w:sz w:val="24"/>
                <w:szCs w:val="24"/>
              </w:rPr>
              <w:t>si</w:t>
            </w:r>
            <w:proofErr w:type="spellEnd"/>
            <w:r w:rsidR="00CA2F1C" w:rsidRPr="00592FCD">
              <w:rPr>
                <w:rFonts w:eastAsia="Calibri" w:cstheme="minorHAnsi"/>
                <w:b/>
                <w:color w:val="000000"/>
                <w:sz w:val="24"/>
                <w:szCs w:val="24"/>
              </w:rPr>
              <w:t>) aplinką.</w:t>
            </w:r>
          </w:p>
        </w:tc>
      </w:tr>
      <w:tr w:rsidR="00577A40" w:rsidRPr="00592FCD" w14:paraId="0B7D38AF" w14:textId="77777777" w:rsidTr="00577A40">
        <w:tc>
          <w:tcPr>
            <w:tcW w:w="1903" w:type="dxa"/>
            <w:vMerge w:val="restart"/>
          </w:tcPr>
          <w:p w14:paraId="6D466AEA"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Uždaviniai</w:t>
            </w:r>
          </w:p>
        </w:tc>
        <w:tc>
          <w:tcPr>
            <w:tcW w:w="2296" w:type="dxa"/>
            <w:vMerge w:val="restart"/>
          </w:tcPr>
          <w:p w14:paraId="41807CA9"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Priemonės</w:t>
            </w:r>
          </w:p>
        </w:tc>
        <w:tc>
          <w:tcPr>
            <w:tcW w:w="1533" w:type="dxa"/>
            <w:vMerge w:val="restart"/>
          </w:tcPr>
          <w:p w14:paraId="793B2E4A"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Atsakingi</w:t>
            </w:r>
          </w:p>
        </w:tc>
        <w:tc>
          <w:tcPr>
            <w:tcW w:w="2928" w:type="dxa"/>
            <w:vMerge w:val="restart"/>
          </w:tcPr>
          <w:p w14:paraId="6E6BD759"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Planuojamas veiklos rezultatas</w:t>
            </w:r>
          </w:p>
        </w:tc>
        <w:tc>
          <w:tcPr>
            <w:tcW w:w="1555" w:type="dxa"/>
            <w:vMerge w:val="restart"/>
          </w:tcPr>
          <w:p w14:paraId="3A3164F2" w14:textId="77777777" w:rsidR="00577A40" w:rsidRPr="00592FCD" w:rsidRDefault="00577A40" w:rsidP="00577A40">
            <w:pPr>
              <w:spacing w:line="276" w:lineRule="auto"/>
              <w:jc w:val="center"/>
              <w:rPr>
                <w:rFonts w:eastAsia="Calibri" w:cstheme="minorHAnsi"/>
                <w:b/>
                <w:bCs/>
                <w:sz w:val="24"/>
                <w:szCs w:val="24"/>
              </w:rPr>
            </w:pPr>
            <w:r w:rsidRPr="00592FCD">
              <w:rPr>
                <w:rFonts w:cstheme="minorHAnsi"/>
                <w:b/>
                <w:bCs/>
                <w:sz w:val="24"/>
                <w:szCs w:val="24"/>
              </w:rPr>
              <w:t>Lėšų poreikis ir numatomi finansavimo šaltiniai</w:t>
            </w:r>
          </w:p>
        </w:tc>
        <w:tc>
          <w:tcPr>
            <w:tcW w:w="4522" w:type="dxa"/>
            <w:gridSpan w:val="4"/>
          </w:tcPr>
          <w:p w14:paraId="13FA7C3F"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Rezultato vertinimo kriterijus</w:t>
            </w:r>
          </w:p>
        </w:tc>
      </w:tr>
      <w:tr w:rsidR="00577A40" w:rsidRPr="00592FCD" w14:paraId="1474BFF8" w14:textId="77777777" w:rsidTr="00577A40">
        <w:tc>
          <w:tcPr>
            <w:tcW w:w="1903" w:type="dxa"/>
            <w:vMerge/>
          </w:tcPr>
          <w:p w14:paraId="5DF4431A" w14:textId="77777777" w:rsidR="00577A40" w:rsidRPr="00592FCD" w:rsidRDefault="00577A40" w:rsidP="00577A40">
            <w:pPr>
              <w:spacing w:line="276" w:lineRule="auto"/>
              <w:jc w:val="center"/>
              <w:rPr>
                <w:rFonts w:eastAsia="Calibri" w:cstheme="minorHAnsi"/>
                <w:b/>
                <w:sz w:val="24"/>
                <w:szCs w:val="24"/>
              </w:rPr>
            </w:pPr>
          </w:p>
        </w:tc>
        <w:tc>
          <w:tcPr>
            <w:tcW w:w="2296" w:type="dxa"/>
            <w:vMerge/>
          </w:tcPr>
          <w:p w14:paraId="7EBF18C1" w14:textId="77777777" w:rsidR="00577A40" w:rsidRPr="00592FCD" w:rsidRDefault="00577A40" w:rsidP="00577A40">
            <w:pPr>
              <w:spacing w:line="276" w:lineRule="auto"/>
              <w:jc w:val="center"/>
              <w:rPr>
                <w:rFonts w:eastAsia="Calibri" w:cstheme="minorHAnsi"/>
                <w:b/>
                <w:sz w:val="24"/>
                <w:szCs w:val="24"/>
              </w:rPr>
            </w:pPr>
          </w:p>
        </w:tc>
        <w:tc>
          <w:tcPr>
            <w:tcW w:w="1533" w:type="dxa"/>
            <w:vMerge/>
          </w:tcPr>
          <w:p w14:paraId="04259BED" w14:textId="77777777" w:rsidR="00577A40" w:rsidRPr="00592FCD" w:rsidRDefault="00577A40" w:rsidP="00577A40">
            <w:pPr>
              <w:spacing w:line="276" w:lineRule="auto"/>
              <w:jc w:val="center"/>
              <w:rPr>
                <w:rFonts w:eastAsia="Calibri" w:cstheme="minorHAnsi"/>
                <w:b/>
                <w:sz w:val="24"/>
                <w:szCs w:val="24"/>
              </w:rPr>
            </w:pPr>
          </w:p>
        </w:tc>
        <w:tc>
          <w:tcPr>
            <w:tcW w:w="2928" w:type="dxa"/>
            <w:vMerge/>
          </w:tcPr>
          <w:p w14:paraId="31DB97A9" w14:textId="77777777" w:rsidR="00577A40" w:rsidRPr="00592FCD" w:rsidRDefault="00577A40" w:rsidP="00577A40">
            <w:pPr>
              <w:spacing w:line="276" w:lineRule="auto"/>
              <w:jc w:val="center"/>
              <w:rPr>
                <w:rFonts w:eastAsia="Calibri" w:cstheme="minorHAnsi"/>
                <w:b/>
                <w:sz w:val="24"/>
                <w:szCs w:val="24"/>
              </w:rPr>
            </w:pPr>
          </w:p>
        </w:tc>
        <w:tc>
          <w:tcPr>
            <w:tcW w:w="1555" w:type="dxa"/>
            <w:vMerge/>
          </w:tcPr>
          <w:p w14:paraId="5055E996" w14:textId="77777777" w:rsidR="00577A40" w:rsidRPr="00592FCD" w:rsidRDefault="00577A40" w:rsidP="00577A40">
            <w:pPr>
              <w:spacing w:line="276" w:lineRule="auto"/>
              <w:jc w:val="center"/>
              <w:rPr>
                <w:rFonts w:eastAsia="Calibri" w:cstheme="minorHAnsi"/>
                <w:b/>
                <w:sz w:val="24"/>
                <w:szCs w:val="24"/>
              </w:rPr>
            </w:pPr>
          </w:p>
        </w:tc>
        <w:tc>
          <w:tcPr>
            <w:tcW w:w="1624" w:type="dxa"/>
          </w:tcPr>
          <w:p w14:paraId="0AEF0C5E" w14:textId="77777777" w:rsidR="00577A40" w:rsidRPr="00592FCD" w:rsidRDefault="00577A40" w:rsidP="00577A40">
            <w:pPr>
              <w:spacing w:line="276" w:lineRule="auto"/>
              <w:jc w:val="center"/>
              <w:rPr>
                <w:rFonts w:eastAsia="Calibri" w:cstheme="minorHAnsi"/>
                <w:b/>
                <w:sz w:val="24"/>
                <w:szCs w:val="24"/>
              </w:rPr>
            </w:pPr>
            <w:r w:rsidRPr="00592FCD">
              <w:rPr>
                <w:rFonts w:eastAsia="Times New Roman" w:cstheme="minorHAnsi"/>
                <w:b/>
                <w:color w:val="000000"/>
                <w:sz w:val="24"/>
                <w:szCs w:val="24"/>
                <w:lang w:eastAsia="lt-LT"/>
              </w:rPr>
              <w:t>Vertinimo kriterijus, matavimo vienetas</w:t>
            </w:r>
          </w:p>
        </w:tc>
        <w:tc>
          <w:tcPr>
            <w:tcW w:w="966" w:type="dxa"/>
          </w:tcPr>
          <w:p w14:paraId="0FBA22B5" w14:textId="086B3BD2"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2025 m.</w:t>
            </w:r>
          </w:p>
        </w:tc>
        <w:tc>
          <w:tcPr>
            <w:tcW w:w="966" w:type="dxa"/>
          </w:tcPr>
          <w:p w14:paraId="72D221D6" w14:textId="14E2ABA0"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2026 m.</w:t>
            </w:r>
          </w:p>
        </w:tc>
        <w:tc>
          <w:tcPr>
            <w:tcW w:w="966" w:type="dxa"/>
          </w:tcPr>
          <w:p w14:paraId="026915C4" w14:textId="77777777" w:rsidR="00577A40" w:rsidRPr="00592FCD" w:rsidRDefault="00577A40" w:rsidP="00577A40">
            <w:pPr>
              <w:spacing w:line="276" w:lineRule="auto"/>
              <w:jc w:val="center"/>
              <w:rPr>
                <w:rFonts w:eastAsia="Calibri" w:cstheme="minorHAnsi"/>
                <w:b/>
                <w:sz w:val="24"/>
                <w:szCs w:val="24"/>
              </w:rPr>
            </w:pPr>
            <w:r w:rsidRPr="00592FCD">
              <w:rPr>
                <w:rFonts w:eastAsia="Calibri" w:cstheme="minorHAnsi"/>
                <w:b/>
                <w:sz w:val="24"/>
                <w:szCs w:val="24"/>
              </w:rPr>
              <w:t>2027 m.</w:t>
            </w:r>
          </w:p>
        </w:tc>
      </w:tr>
      <w:tr w:rsidR="00577A40" w:rsidRPr="00592FCD" w14:paraId="6CABC025" w14:textId="77777777" w:rsidTr="00577A40">
        <w:tc>
          <w:tcPr>
            <w:tcW w:w="1903" w:type="dxa"/>
            <w:vMerge w:val="restart"/>
          </w:tcPr>
          <w:p w14:paraId="5DF556AD" w14:textId="0A5DE71B"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 xml:space="preserve">1. Kurti šiuolaikišką, orientuotą į gerą vaiko savijautą, </w:t>
            </w:r>
            <w:r w:rsidRPr="00592FCD">
              <w:rPr>
                <w:rFonts w:eastAsia="Calibri" w:cstheme="minorHAnsi"/>
                <w:sz w:val="24"/>
                <w:szCs w:val="24"/>
              </w:rPr>
              <w:lastRenderedPageBreak/>
              <w:t>vidaus edukacinę ugdymo(</w:t>
            </w:r>
            <w:proofErr w:type="spellStart"/>
            <w:r w:rsidRPr="00592FCD">
              <w:rPr>
                <w:rFonts w:eastAsia="Calibri" w:cstheme="minorHAnsi"/>
                <w:sz w:val="24"/>
                <w:szCs w:val="24"/>
              </w:rPr>
              <w:t>si</w:t>
            </w:r>
            <w:proofErr w:type="spellEnd"/>
            <w:r w:rsidRPr="00592FCD">
              <w:rPr>
                <w:rFonts w:eastAsia="Calibri" w:cstheme="minorHAnsi"/>
                <w:sz w:val="24"/>
                <w:szCs w:val="24"/>
              </w:rPr>
              <w:t>) aplinką.</w:t>
            </w:r>
          </w:p>
        </w:tc>
        <w:tc>
          <w:tcPr>
            <w:tcW w:w="2296" w:type="dxa"/>
          </w:tcPr>
          <w:p w14:paraId="280B0391" w14:textId="670602B7"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lastRenderedPageBreak/>
              <w:t xml:space="preserve">1. Įstaigos koridorių vizualizavimas. </w:t>
            </w:r>
            <w:r w:rsidRPr="00592FCD">
              <w:rPr>
                <w:rFonts w:eastAsia="Calibri" w:cstheme="minorHAnsi"/>
                <w:bCs/>
                <w:sz w:val="24"/>
                <w:szCs w:val="24"/>
              </w:rPr>
              <w:t xml:space="preserve">(parengti detalų dizaino ir priemonių </w:t>
            </w:r>
            <w:r w:rsidRPr="00592FCD">
              <w:rPr>
                <w:rFonts w:eastAsia="Calibri" w:cstheme="minorHAnsi"/>
                <w:bCs/>
                <w:sz w:val="24"/>
                <w:szCs w:val="24"/>
              </w:rPr>
              <w:lastRenderedPageBreak/>
              <w:t>įgyvendinimo etapų planą, įrengti koridorius).</w:t>
            </w:r>
          </w:p>
        </w:tc>
        <w:tc>
          <w:tcPr>
            <w:tcW w:w="1533" w:type="dxa"/>
          </w:tcPr>
          <w:p w14:paraId="365BD7FE" w14:textId="5496CAC7"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lastRenderedPageBreak/>
              <w:t>Direktoriaus pavaduotojas ugdymui</w:t>
            </w:r>
          </w:p>
          <w:p w14:paraId="4994878D" w14:textId="15B179B5" w:rsidR="00577A40" w:rsidRPr="00592FCD" w:rsidRDefault="00577A40" w:rsidP="00B32297">
            <w:pPr>
              <w:spacing w:line="276" w:lineRule="auto"/>
              <w:jc w:val="both"/>
              <w:rPr>
                <w:rFonts w:eastAsia="Calibri" w:cstheme="minorHAnsi"/>
                <w:sz w:val="24"/>
                <w:szCs w:val="24"/>
              </w:rPr>
            </w:pPr>
          </w:p>
        </w:tc>
        <w:tc>
          <w:tcPr>
            <w:tcW w:w="2928" w:type="dxa"/>
          </w:tcPr>
          <w:p w14:paraId="1E4036D5" w14:textId="765FBD8E"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 xml:space="preserve">Sukurtos modernios, įgalinančios, funkcionalios įstaigos koridoriaus ugdymosi aplinkos, </w:t>
            </w:r>
            <w:r w:rsidRPr="00592FCD">
              <w:rPr>
                <w:rFonts w:eastAsia="Calibri" w:cstheme="minorHAnsi"/>
                <w:sz w:val="24"/>
                <w:szCs w:val="24"/>
              </w:rPr>
              <w:lastRenderedPageBreak/>
              <w:t>pritaikytos vaikams su skirtingais poreikiais.</w:t>
            </w:r>
          </w:p>
          <w:p w14:paraId="6220F6B3" w14:textId="7879BEE8" w:rsidR="00577A40" w:rsidRPr="00592FCD" w:rsidRDefault="00577A40" w:rsidP="00B32297">
            <w:pPr>
              <w:spacing w:line="276" w:lineRule="auto"/>
              <w:rPr>
                <w:rFonts w:eastAsia="Calibri" w:cstheme="minorHAnsi"/>
                <w:sz w:val="24"/>
                <w:szCs w:val="24"/>
              </w:rPr>
            </w:pPr>
            <w:r w:rsidRPr="00592FCD">
              <w:rPr>
                <w:rFonts w:eastAsia="Calibri" w:cstheme="minorHAnsi"/>
                <w:sz w:val="24"/>
                <w:szCs w:val="24"/>
              </w:rPr>
              <w:t>2025-2027 m.</w:t>
            </w:r>
            <w:r w:rsidRPr="00592FCD">
              <w:rPr>
                <w:rFonts w:eastAsia="Calibri" w:cstheme="minorHAnsi"/>
                <w:b/>
                <w:bCs/>
                <w:sz w:val="24"/>
                <w:szCs w:val="24"/>
              </w:rPr>
              <w:t xml:space="preserve"> </w:t>
            </w:r>
          </w:p>
        </w:tc>
        <w:tc>
          <w:tcPr>
            <w:tcW w:w="1555" w:type="dxa"/>
          </w:tcPr>
          <w:p w14:paraId="296B4216" w14:textId="06865133" w:rsidR="00577A40" w:rsidRPr="00592FCD" w:rsidRDefault="00577A40" w:rsidP="003B37D3">
            <w:pPr>
              <w:spacing w:line="276" w:lineRule="auto"/>
              <w:jc w:val="center"/>
              <w:rPr>
                <w:rFonts w:eastAsia="Calibri" w:cstheme="minorHAnsi"/>
                <w:sz w:val="24"/>
                <w:szCs w:val="24"/>
              </w:rPr>
            </w:pPr>
            <w:r w:rsidRPr="00592FCD">
              <w:rPr>
                <w:rFonts w:eastAsia="Calibri" w:cstheme="minorHAnsi"/>
                <w:sz w:val="24"/>
                <w:szCs w:val="24"/>
              </w:rPr>
              <w:lastRenderedPageBreak/>
              <w:t>7000 Eurų</w:t>
            </w:r>
          </w:p>
          <w:p w14:paraId="25A52000" w14:textId="56DEE5C7" w:rsidR="00577A40" w:rsidRPr="00592FCD" w:rsidRDefault="00577A40" w:rsidP="00577A40">
            <w:pPr>
              <w:spacing w:line="276" w:lineRule="auto"/>
              <w:jc w:val="center"/>
              <w:rPr>
                <w:rFonts w:eastAsia="Calibri" w:cstheme="minorHAnsi"/>
                <w:sz w:val="24"/>
                <w:szCs w:val="24"/>
              </w:rPr>
            </w:pPr>
            <w:r w:rsidRPr="00592FCD">
              <w:rPr>
                <w:rFonts w:eastAsia="Calibri" w:cstheme="minorHAnsi"/>
                <w:sz w:val="24"/>
                <w:szCs w:val="24"/>
              </w:rPr>
              <w:t>SB lėšos (5101)</w:t>
            </w:r>
          </w:p>
        </w:tc>
        <w:tc>
          <w:tcPr>
            <w:tcW w:w="1624" w:type="dxa"/>
          </w:tcPr>
          <w:p w14:paraId="4AC953DA" w14:textId="5A368A80" w:rsidR="00577A40" w:rsidRPr="00592FCD" w:rsidRDefault="00577A40" w:rsidP="00425FE9">
            <w:pPr>
              <w:spacing w:line="276" w:lineRule="auto"/>
              <w:rPr>
                <w:rFonts w:eastAsia="Calibri" w:cstheme="minorHAnsi"/>
                <w:sz w:val="24"/>
                <w:szCs w:val="24"/>
              </w:rPr>
            </w:pPr>
            <w:r w:rsidRPr="00592FCD">
              <w:rPr>
                <w:rFonts w:eastAsia="Calibri" w:cstheme="minorHAnsi"/>
                <w:sz w:val="24"/>
                <w:szCs w:val="24"/>
              </w:rPr>
              <w:t>Įsigytų vaikų žaidimų skaičius vnt.</w:t>
            </w:r>
          </w:p>
        </w:tc>
        <w:tc>
          <w:tcPr>
            <w:tcW w:w="966" w:type="dxa"/>
          </w:tcPr>
          <w:p w14:paraId="28A2A059" w14:textId="3D8A59E0" w:rsidR="00577A40" w:rsidRPr="00592FCD" w:rsidRDefault="00577A40" w:rsidP="002F3A1A">
            <w:pPr>
              <w:spacing w:line="276" w:lineRule="auto"/>
              <w:jc w:val="center"/>
              <w:rPr>
                <w:rFonts w:eastAsia="Calibri" w:cstheme="minorHAnsi"/>
                <w:bCs/>
                <w:sz w:val="24"/>
                <w:szCs w:val="24"/>
              </w:rPr>
            </w:pPr>
            <w:r w:rsidRPr="00592FCD">
              <w:rPr>
                <w:rFonts w:eastAsia="Calibri" w:cstheme="minorHAnsi"/>
                <w:bCs/>
                <w:sz w:val="24"/>
                <w:szCs w:val="24"/>
              </w:rPr>
              <w:t>4</w:t>
            </w:r>
          </w:p>
        </w:tc>
        <w:tc>
          <w:tcPr>
            <w:tcW w:w="966" w:type="dxa"/>
          </w:tcPr>
          <w:p w14:paraId="01EE3B1F" w14:textId="79B92292" w:rsidR="00577A40" w:rsidRPr="00592FCD" w:rsidRDefault="00577A40" w:rsidP="002F3A1A">
            <w:pPr>
              <w:spacing w:line="276" w:lineRule="auto"/>
              <w:jc w:val="center"/>
              <w:rPr>
                <w:rFonts w:eastAsia="Calibri" w:cstheme="minorHAnsi"/>
                <w:bCs/>
                <w:sz w:val="24"/>
                <w:szCs w:val="24"/>
              </w:rPr>
            </w:pPr>
            <w:r w:rsidRPr="00592FCD">
              <w:rPr>
                <w:rFonts w:eastAsia="Calibri" w:cstheme="minorHAnsi"/>
                <w:bCs/>
                <w:sz w:val="24"/>
                <w:szCs w:val="24"/>
              </w:rPr>
              <w:t>2</w:t>
            </w:r>
          </w:p>
        </w:tc>
        <w:tc>
          <w:tcPr>
            <w:tcW w:w="966" w:type="dxa"/>
          </w:tcPr>
          <w:p w14:paraId="2B5EBE00" w14:textId="3FB7ECA3" w:rsidR="00577A40" w:rsidRPr="00592FCD" w:rsidRDefault="00577A40" w:rsidP="002F3A1A">
            <w:pPr>
              <w:spacing w:line="276" w:lineRule="auto"/>
              <w:jc w:val="center"/>
              <w:rPr>
                <w:rFonts w:eastAsia="Calibri" w:cstheme="minorHAnsi"/>
                <w:bCs/>
                <w:sz w:val="24"/>
                <w:szCs w:val="24"/>
              </w:rPr>
            </w:pPr>
            <w:r w:rsidRPr="00592FCD">
              <w:rPr>
                <w:rFonts w:eastAsia="Calibri" w:cstheme="minorHAnsi"/>
                <w:bCs/>
                <w:sz w:val="24"/>
                <w:szCs w:val="24"/>
              </w:rPr>
              <w:t>2</w:t>
            </w:r>
          </w:p>
        </w:tc>
      </w:tr>
      <w:tr w:rsidR="00577A40" w:rsidRPr="00592FCD" w14:paraId="7969BF07" w14:textId="77777777" w:rsidTr="00ED4E42">
        <w:tc>
          <w:tcPr>
            <w:tcW w:w="1903" w:type="dxa"/>
            <w:vMerge/>
          </w:tcPr>
          <w:p w14:paraId="0778BC00" w14:textId="77777777" w:rsidR="00577A40" w:rsidRPr="00592FCD" w:rsidRDefault="00577A40" w:rsidP="00B32297">
            <w:pPr>
              <w:spacing w:line="276" w:lineRule="auto"/>
              <w:jc w:val="both"/>
              <w:rPr>
                <w:rFonts w:eastAsia="Calibri" w:cstheme="minorHAnsi"/>
                <w:b/>
                <w:sz w:val="24"/>
                <w:szCs w:val="24"/>
              </w:rPr>
            </w:pPr>
          </w:p>
        </w:tc>
        <w:tc>
          <w:tcPr>
            <w:tcW w:w="2296" w:type="dxa"/>
          </w:tcPr>
          <w:p w14:paraId="3DD10399" w14:textId="2BED5F5E"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 xml:space="preserve">2. Muzikos erdvės atnaujinimas. </w:t>
            </w:r>
          </w:p>
        </w:tc>
        <w:tc>
          <w:tcPr>
            <w:tcW w:w="1533" w:type="dxa"/>
          </w:tcPr>
          <w:p w14:paraId="1683D5E2" w14:textId="64D0E5B5" w:rsidR="00577A40" w:rsidRPr="00592FCD" w:rsidRDefault="00577A40" w:rsidP="00B32297">
            <w:pPr>
              <w:spacing w:line="276" w:lineRule="auto"/>
              <w:jc w:val="both"/>
              <w:rPr>
                <w:rFonts w:eastAsia="Calibri" w:cstheme="minorHAnsi"/>
                <w:b/>
                <w:sz w:val="24"/>
                <w:szCs w:val="24"/>
              </w:rPr>
            </w:pPr>
            <w:r w:rsidRPr="00592FCD">
              <w:rPr>
                <w:rFonts w:eastAsia="Calibri" w:cstheme="minorHAnsi"/>
                <w:sz w:val="24"/>
                <w:szCs w:val="24"/>
              </w:rPr>
              <w:t>Direktorius, Direktoriaus pavaduotojas ūkio reikalams</w:t>
            </w:r>
          </w:p>
        </w:tc>
        <w:tc>
          <w:tcPr>
            <w:tcW w:w="2928" w:type="dxa"/>
          </w:tcPr>
          <w:p w14:paraId="71417204" w14:textId="13BB7750"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Bus atnaujinta muzikos erdvė: baldais (spinta), muzikos instrumentais (pianinu) bei įsigyta  šiuolaikiška muzikos garso sistemos įranga. (garso kolonėlės, garso stiprintuvas).</w:t>
            </w:r>
          </w:p>
          <w:p w14:paraId="5AB0F5A6" w14:textId="4DB8856E"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2025-2027 m.</w:t>
            </w:r>
          </w:p>
        </w:tc>
        <w:tc>
          <w:tcPr>
            <w:tcW w:w="1555" w:type="dxa"/>
          </w:tcPr>
          <w:p w14:paraId="037C4B5E" w14:textId="6E07472B"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8000 eurų</w:t>
            </w:r>
          </w:p>
          <w:p w14:paraId="51CCC422" w14:textId="65B71754" w:rsidR="00577A40" w:rsidRPr="00592FCD" w:rsidRDefault="00577A40" w:rsidP="003B37D3">
            <w:pPr>
              <w:spacing w:line="276" w:lineRule="auto"/>
              <w:jc w:val="center"/>
              <w:rPr>
                <w:rFonts w:eastAsia="Calibri" w:cstheme="minorHAnsi"/>
                <w:b/>
                <w:sz w:val="24"/>
                <w:szCs w:val="24"/>
              </w:rPr>
            </w:pPr>
            <w:r w:rsidRPr="00592FCD">
              <w:rPr>
                <w:rFonts w:eastAsia="Calibri" w:cstheme="minorHAnsi"/>
                <w:bCs/>
                <w:sz w:val="24"/>
                <w:szCs w:val="24"/>
              </w:rPr>
              <w:t>Mokymo lėšos (4101)</w:t>
            </w:r>
          </w:p>
        </w:tc>
        <w:tc>
          <w:tcPr>
            <w:tcW w:w="1624" w:type="dxa"/>
          </w:tcPr>
          <w:p w14:paraId="378D3C98" w14:textId="6DD16C56" w:rsidR="00577A40" w:rsidRPr="00592FCD" w:rsidRDefault="00577A40" w:rsidP="00425FE9">
            <w:pPr>
              <w:spacing w:line="276" w:lineRule="auto"/>
              <w:rPr>
                <w:rFonts w:eastAsia="Calibri" w:cstheme="minorHAnsi"/>
                <w:bCs/>
                <w:sz w:val="24"/>
                <w:szCs w:val="24"/>
              </w:rPr>
            </w:pPr>
            <w:r w:rsidRPr="00592FCD">
              <w:rPr>
                <w:rFonts w:eastAsia="Calibri" w:cstheme="minorHAnsi"/>
                <w:bCs/>
                <w:sz w:val="24"/>
                <w:szCs w:val="24"/>
              </w:rPr>
              <w:t>Įsigytų priemonių skaičius vnt.</w:t>
            </w:r>
          </w:p>
        </w:tc>
        <w:tc>
          <w:tcPr>
            <w:tcW w:w="966" w:type="dxa"/>
          </w:tcPr>
          <w:p w14:paraId="405A70CE" w14:textId="1636188E"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1</w:t>
            </w:r>
          </w:p>
        </w:tc>
        <w:tc>
          <w:tcPr>
            <w:tcW w:w="966" w:type="dxa"/>
          </w:tcPr>
          <w:p w14:paraId="68A663A7" w14:textId="3458C199"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1</w:t>
            </w:r>
          </w:p>
        </w:tc>
        <w:tc>
          <w:tcPr>
            <w:tcW w:w="966" w:type="dxa"/>
          </w:tcPr>
          <w:p w14:paraId="5249EF2F" w14:textId="4C07E565"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2</w:t>
            </w:r>
          </w:p>
        </w:tc>
      </w:tr>
      <w:tr w:rsidR="00577A40" w:rsidRPr="00592FCD" w14:paraId="4D39728C" w14:textId="77777777" w:rsidTr="00ED4E42">
        <w:tc>
          <w:tcPr>
            <w:tcW w:w="1903" w:type="dxa"/>
            <w:vMerge/>
          </w:tcPr>
          <w:p w14:paraId="54C147FC" w14:textId="77777777" w:rsidR="00577A40" w:rsidRPr="00592FCD" w:rsidRDefault="00577A40" w:rsidP="00B32297">
            <w:pPr>
              <w:spacing w:line="276" w:lineRule="auto"/>
              <w:jc w:val="both"/>
              <w:rPr>
                <w:rFonts w:eastAsia="Calibri" w:cstheme="minorHAnsi"/>
                <w:b/>
                <w:sz w:val="24"/>
                <w:szCs w:val="24"/>
              </w:rPr>
            </w:pPr>
          </w:p>
        </w:tc>
        <w:tc>
          <w:tcPr>
            <w:tcW w:w="2296" w:type="dxa"/>
          </w:tcPr>
          <w:p w14:paraId="15F36278" w14:textId="59174D44" w:rsidR="00577A40" w:rsidRPr="00592FCD" w:rsidRDefault="00577A40" w:rsidP="00B32297">
            <w:pPr>
              <w:spacing w:line="276" w:lineRule="auto"/>
              <w:jc w:val="both"/>
              <w:rPr>
                <w:rFonts w:eastAsia="Calibri" w:cstheme="minorHAnsi"/>
                <w:sz w:val="24"/>
                <w:szCs w:val="24"/>
              </w:rPr>
            </w:pPr>
            <w:r w:rsidRPr="00592FCD">
              <w:rPr>
                <w:rFonts w:eastAsia="Calibri" w:cstheme="minorHAnsi"/>
                <w:bCs/>
                <w:sz w:val="24"/>
                <w:szCs w:val="24"/>
              </w:rPr>
              <w:t>3. Naujų baldų įsigijimas.</w:t>
            </w:r>
          </w:p>
        </w:tc>
        <w:tc>
          <w:tcPr>
            <w:tcW w:w="1533" w:type="dxa"/>
          </w:tcPr>
          <w:p w14:paraId="351559DB" w14:textId="0650E3A6"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Direktorius, Direktoriaus pavaduotojas ūkio reikalams</w:t>
            </w:r>
          </w:p>
        </w:tc>
        <w:tc>
          <w:tcPr>
            <w:tcW w:w="2928" w:type="dxa"/>
          </w:tcPr>
          <w:p w14:paraId="30DB7273" w14:textId="043C6A0F"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Įsigyti 2 komplektai naujų baldų 2 ikimokyklinio ugdymo grupėse, siekiant vaikų saugumo ir ugdymo(</w:t>
            </w:r>
            <w:proofErr w:type="spellStart"/>
            <w:r w:rsidRPr="00592FCD">
              <w:rPr>
                <w:rFonts w:eastAsia="Calibri" w:cstheme="minorHAnsi"/>
                <w:bCs/>
                <w:sz w:val="24"/>
                <w:szCs w:val="24"/>
              </w:rPr>
              <w:t>si</w:t>
            </w:r>
            <w:proofErr w:type="spellEnd"/>
            <w:r w:rsidRPr="00592FCD">
              <w:rPr>
                <w:rFonts w:eastAsia="Calibri" w:cstheme="minorHAnsi"/>
                <w:bCs/>
                <w:sz w:val="24"/>
                <w:szCs w:val="24"/>
              </w:rPr>
              <w:t>) poreikio tenkinimo.</w:t>
            </w:r>
          </w:p>
          <w:p w14:paraId="0F24EC3F" w14:textId="06A9CC13" w:rsidR="00577A40" w:rsidRPr="00592FCD" w:rsidRDefault="00577A40" w:rsidP="00662C77">
            <w:pPr>
              <w:spacing w:line="276" w:lineRule="auto"/>
              <w:jc w:val="both"/>
              <w:rPr>
                <w:rFonts w:eastAsia="Calibri" w:cstheme="minorHAnsi"/>
                <w:sz w:val="24"/>
                <w:szCs w:val="24"/>
              </w:rPr>
            </w:pPr>
            <w:r w:rsidRPr="00592FCD">
              <w:rPr>
                <w:rFonts w:eastAsia="Calibri" w:cstheme="minorHAnsi"/>
                <w:bCs/>
                <w:sz w:val="24"/>
                <w:szCs w:val="24"/>
              </w:rPr>
              <w:t>2025-2027 m.</w:t>
            </w:r>
          </w:p>
        </w:tc>
        <w:tc>
          <w:tcPr>
            <w:tcW w:w="1555" w:type="dxa"/>
          </w:tcPr>
          <w:p w14:paraId="70656421" w14:textId="2474092B"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3000 eurų</w:t>
            </w:r>
          </w:p>
          <w:p w14:paraId="5D360D89" w14:textId="12513E2C"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SB lėšos</w:t>
            </w:r>
          </w:p>
          <w:p w14:paraId="09BFB4C4" w14:textId="51CAD2E2"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(5101),</w:t>
            </w:r>
          </w:p>
          <w:p w14:paraId="32A6E2BB" w14:textId="02170B96"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3000 eurų</w:t>
            </w:r>
          </w:p>
          <w:p w14:paraId="1687DD85" w14:textId="3B06B737" w:rsidR="00577A40" w:rsidRPr="00592FCD" w:rsidRDefault="00577A40" w:rsidP="00662C77">
            <w:pPr>
              <w:spacing w:line="276" w:lineRule="auto"/>
              <w:jc w:val="center"/>
              <w:rPr>
                <w:rFonts w:eastAsia="Calibri" w:cstheme="minorHAnsi"/>
                <w:b/>
                <w:sz w:val="24"/>
                <w:szCs w:val="24"/>
              </w:rPr>
            </w:pPr>
            <w:r w:rsidRPr="00592FCD">
              <w:rPr>
                <w:rFonts w:eastAsia="Calibri" w:cstheme="minorHAnsi"/>
                <w:bCs/>
                <w:sz w:val="24"/>
                <w:szCs w:val="24"/>
              </w:rPr>
              <w:t>Specialiosios lėšos (7301)</w:t>
            </w:r>
          </w:p>
        </w:tc>
        <w:tc>
          <w:tcPr>
            <w:tcW w:w="1624" w:type="dxa"/>
          </w:tcPr>
          <w:p w14:paraId="7549E65E" w14:textId="54A50B42" w:rsidR="00577A40" w:rsidRPr="00592FCD" w:rsidRDefault="00577A40" w:rsidP="00425FE9">
            <w:pPr>
              <w:spacing w:line="276" w:lineRule="auto"/>
              <w:rPr>
                <w:rFonts w:eastAsia="Calibri" w:cstheme="minorHAnsi"/>
                <w:b/>
                <w:bCs/>
                <w:sz w:val="24"/>
                <w:szCs w:val="24"/>
              </w:rPr>
            </w:pPr>
            <w:r w:rsidRPr="00592FCD">
              <w:rPr>
                <w:rFonts w:eastAsia="Calibri" w:cstheme="minorHAnsi"/>
                <w:bCs/>
                <w:sz w:val="24"/>
                <w:szCs w:val="24"/>
              </w:rPr>
              <w:t>Įsigytų naujų baldų komplektų skaičius vnt.</w:t>
            </w:r>
          </w:p>
        </w:tc>
        <w:tc>
          <w:tcPr>
            <w:tcW w:w="966" w:type="dxa"/>
          </w:tcPr>
          <w:p w14:paraId="2F17A70D" w14:textId="3504670D"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1</w:t>
            </w:r>
          </w:p>
        </w:tc>
        <w:tc>
          <w:tcPr>
            <w:tcW w:w="966" w:type="dxa"/>
          </w:tcPr>
          <w:p w14:paraId="39705DC9" w14:textId="04F2408F"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1</w:t>
            </w:r>
          </w:p>
        </w:tc>
        <w:tc>
          <w:tcPr>
            <w:tcW w:w="966" w:type="dxa"/>
          </w:tcPr>
          <w:p w14:paraId="26CACD79" w14:textId="5CA35177"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1</w:t>
            </w:r>
          </w:p>
        </w:tc>
      </w:tr>
      <w:tr w:rsidR="00577A40" w:rsidRPr="00592FCD" w14:paraId="2E5AFA16" w14:textId="77777777" w:rsidTr="00ED4E42">
        <w:tc>
          <w:tcPr>
            <w:tcW w:w="1903" w:type="dxa"/>
            <w:vMerge/>
          </w:tcPr>
          <w:p w14:paraId="203A90B5" w14:textId="77777777" w:rsidR="00577A40" w:rsidRPr="00592FCD" w:rsidRDefault="00577A40" w:rsidP="00B32297">
            <w:pPr>
              <w:spacing w:line="276" w:lineRule="auto"/>
              <w:jc w:val="both"/>
              <w:rPr>
                <w:rFonts w:eastAsia="Calibri" w:cstheme="minorHAnsi"/>
                <w:b/>
                <w:sz w:val="24"/>
                <w:szCs w:val="24"/>
              </w:rPr>
            </w:pPr>
          </w:p>
        </w:tc>
        <w:tc>
          <w:tcPr>
            <w:tcW w:w="2296" w:type="dxa"/>
          </w:tcPr>
          <w:p w14:paraId="01CE4121" w14:textId="7967787D"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4. Miegamųjų ir rūbinėlių aplinkų atnaujinimas.</w:t>
            </w:r>
          </w:p>
        </w:tc>
        <w:tc>
          <w:tcPr>
            <w:tcW w:w="1533" w:type="dxa"/>
          </w:tcPr>
          <w:p w14:paraId="60A54C81" w14:textId="25EAB589" w:rsidR="00577A40" w:rsidRPr="00592FCD" w:rsidRDefault="00577A40" w:rsidP="00B32297">
            <w:pPr>
              <w:spacing w:line="276" w:lineRule="auto"/>
              <w:jc w:val="both"/>
              <w:rPr>
                <w:rFonts w:eastAsia="Calibri" w:cstheme="minorHAnsi"/>
                <w:sz w:val="24"/>
                <w:szCs w:val="24"/>
              </w:rPr>
            </w:pPr>
            <w:r w:rsidRPr="00592FCD">
              <w:rPr>
                <w:rFonts w:eastAsia="Calibri" w:cstheme="minorHAnsi"/>
                <w:sz w:val="24"/>
                <w:szCs w:val="24"/>
              </w:rPr>
              <w:t>Direktoriaus pavaduotoja ugdymui</w:t>
            </w:r>
          </w:p>
        </w:tc>
        <w:tc>
          <w:tcPr>
            <w:tcW w:w="2928" w:type="dxa"/>
          </w:tcPr>
          <w:p w14:paraId="39405A11" w14:textId="7777777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Miegamuosiuose ir rūbinėlėse įrengta 10 įvairių edukacinių žaidimų vaikams.</w:t>
            </w:r>
          </w:p>
          <w:p w14:paraId="4074CF93" w14:textId="61DDB9B4"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2026 m.</w:t>
            </w:r>
          </w:p>
        </w:tc>
        <w:tc>
          <w:tcPr>
            <w:tcW w:w="1555" w:type="dxa"/>
          </w:tcPr>
          <w:p w14:paraId="2F6F8A36" w14:textId="77777777"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700 eurų</w:t>
            </w:r>
          </w:p>
          <w:p w14:paraId="0FCEAC1D" w14:textId="77777777"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Mokymo lėšos</w:t>
            </w:r>
          </w:p>
          <w:p w14:paraId="5C4C1BA8" w14:textId="289EFFD9"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(4101)</w:t>
            </w:r>
          </w:p>
        </w:tc>
        <w:tc>
          <w:tcPr>
            <w:tcW w:w="1624" w:type="dxa"/>
          </w:tcPr>
          <w:p w14:paraId="6ECDF364" w14:textId="6C226D65" w:rsidR="00577A40" w:rsidRPr="00592FCD" w:rsidRDefault="00577A40" w:rsidP="00425FE9">
            <w:pPr>
              <w:spacing w:line="276" w:lineRule="auto"/>
              <w:rPr>
                <w:rFonts w:eastAsia="Calibri" w:cstheme="minorHAnsi"/>
                <w:bCs/>
                <w:sz w:val="24"/>
                <w:szCs w:val="24"/>
              </w:rPr>
            </w:pPr>
            <w:r w:rsidRPr="00592FCD">
              <w:rPr>
                <w:rFonts w:eastAsia="Calibri" w:cstheme="minorHAnsi"/>
                <w:bCs/>
                <w:sz w:val="24"/>
                <w:szCs w:val="24"/>
              </w:rPr>
              <w:t>Rūbinėlių dalis nuo bendro įstaigos pastato ploto proc.</w:t>
            </w:r>
          </w:p>
        </w:tc>
        <w:tc>
          <w:tcPr>
            <w:tcW w:w="966" w:type="dxa"/>
          </w:tcPr>
          <w:p w14:paraId="6DFF2ABA" w14:textId="3B86008D"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8,2</w:t>
            </w:r>
          </w:p>
        </w:tc>
        <w:tc>
          <w:tcPr>
            <w:tcW w:w="966" w:type="dxa"/>
          </w:tcPr>
          <w:p w14:paraId="711714E2" w14:textId="10E5E5C9"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8,2</w:t>
            </w:r>
          </w:p>
        </w:tc>
        <w:tc>
          <w:tcPr>
            <w:tcW w:w="966" w:type="dxa"/>
          </w:tcPr>
          <w:p w14:paraId="1D8910EC" w14:textId="53C063CA" w:rsidR="00577A40" w:rsidRPr="00592FCD" w:rsidRDefault="00577A40" w:rsidP="003B37D3">
            <w:pPr>
              <w:spacing w:line="276" w:lineRule="auto"/>
              <w:jc w:val="center"/>
              <w:rPr>
                <w:rFonts w:eastAsia="Calibri" w:cstheme="minorHAnsi"/>
                <w:bCs/>
                <w:sz w:val="24"/>
                <w:szCs w:val="24"/>
              </w:rPr>
            </w:pPr>
            <w:r w:rsidRPr="00592FCD">
              <w:rPr>
                <w:rFonts w:eastAsia="Calibri" w:cstheme="minorHAnsi"/>
                <w:bCs/>
                <w:sz w:val="24"/>
                <w:szCs w:val="24"/>
              </w:rPr>
              <w:t>8,2</w:t>
            </w:r>
          </w:p>
        </w:tc>
      </w:tr>
      <w:tr w:rsidR="00577A40" w:rsidRPr="00592FCD" w14:paraId="1707E7E3" w14:textId="77777777" w:rsidTr="00F63B1F">
        <w:tc>
          <w:tcPr>
            <w:tcW w:w="1903" w:type="dxa"/>
            <w:vMerge w:val="restart"/>
          </w:tcPr>
          <w:p w14:paraId="702B2789" w14:textId="2FC5CF54"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2. Pagerinti ugdymo sąlygas, kuriant saugias, </w:t>
            </w:r>
            <w:r w:rsidRPr="00592FCD">
              <w:rPr>
                <w:rFonts w:eastAsia="Calibri" w:cstheme="minorHAnsi"/>
                <w:bCs/>
                <w:sz w:val="24"/>
                <w:szCs w:val="24"/>
              </w:rPr>
              <w:lastRenderedPageBreak/>
              <w:t>modernias, įstaigos lauko ugdymosi aplinkas.</w:t>
            </w:r>
          </w:p>
        </w:tc>
        <w:tc>
          <w:tcPr>
            <w:tcW w:w="2296" w:type="dxa"/>
          </w:tcPr>
          <w:p w14:paraId="4298A363" w14:textId="459553C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1. Sporto aikštelės įrengimas.</w:t>
            </w:r>
          </w:p>
        </w:tc>
        <w:tc>
          <w:tcPr>
            <w:tcW w:w="1533" w:type="dxa"/>
          </w:tcPr>
          <w:p w14:paraId="74C0E71A" w14:textId="57B53A58"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Direktorius, direktoriaus </w:t>
            </w:r>
            <w:r w:rsidRPr="00592FCD">
              <w:rPr>
                <w:rFonts w:eastAsia="Calibri" w:cstheme="minorHAnsi"/>
                <w:bCs/>
                <w:sz w:val="24"/>
                <w:szCs w:val="24"/>
              </w:rPr>
              <w:lastRenderedPageBreak/>
              <w:t>pavaduotoja ūkiui</w:t>
            </w:r>
          </w:p>
        </w:tc>
        <w:tc>
          <w:tcPr>
            <w:tcW w:w="2928" w:type="dxa"/>
          </w:tcPr>
          <w:p w14:paraId="13D36E78" w14:textId="7777777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lastRenderedPageBreak/>
              <w:t xml:space="preserve">Įrengta sporto aikštelė vaikams. </w:t>
            </w:r>
          </w:p>
          <w:p w14:paraId="276EBDFE" w14:textId="2DD2601A" w:rsidR="00577A40" w:rsidRPr="00592FCD" w:rsidRDefault="00577A40" w:rsidP="00B32297">
            <w:pPr>
              <w:spacing w:line="276" w:lineRule="auto"/>
              <w:jc w:val="both"/>
              <w:rPr>
                <w:rFonts w:eastAsia="Calibri" w:cstheme="minorHAnsi"/>
                <w:b/>
                <w:sz w:val="24"/>
                <w:szCs w:val="24"/>
              </w:rPr>
            </w:pPr>
            <w:r w:rsidRPr="00592FCD">
              <w:rPr>
                <w:rFonts w:eastAsia="Calibri" w:cstheme="minorHAnsi"/>
                <w:bCs/>
                <w:sz w:val="24"/>
                <w:szCs w:val="24"/>
              </w:rPr>
              <w:t>2025-2026 m.</w:t>
            </w:r>
          </w:p>
        </w:tc>
        <w:tc>
          <w:tcPr>
            <w:tcW w:w="1555" w:type="dxa"/>
          </w:tcPr>
          <w:p w14:paraId="731F0FAF" w14:textId="2D4E9E8C" w:rsidR="00577A40" w:rsidRPr="00592FCD" w:rsidRDefault="00577A40" w:rsidP="00A85962">
            <w:pPr>
              <w:spacing w:line="276" w:lineRule="auto"/>
              <w:jc w:val="center"/>
              <w:rPr>
                <w:rFonts w:eastAsia="Calibri" w:cstheme="minorHAnsi"/>
                <w:bCs/>
                <w:sz w:val="24"/>
                <w:szCs w:val="24"/>
              </w:rPr>
            </w:pPr>
            <w:r w:rsidRPr="00592FCD">
              <w:rPr>
                <w:rFonts w:eastAsia="Calibri" w:cstheme="minorHAnsi"/>
                <w:bCs/>
                <w:sz w:val="24"/>
                <w:szCs w:val="24"/>
              </w:rPr>
              <w:t>20.000 Eurų</w:t>
            </w:r>
          </w:p>
          <w:p w14:paraId="7B8FD86D" w14:textId="5FF89397" w:rsidR="00577A40" w:rsidRPr="00592FCD" w:rsidRDefault="00577A40" w:rsidP="00A85962">
            <w:pPr>
              <w:spacing w:line="276" w:lineRule="auto"/>
              <w:jc w:val="center"/>
              <w:rPr>
                <w:rFonts w:eastAsia="Calibri" w:cstheme="minorHAnsi"/>
                <w:bCs/>
                <w:sz w:val="24"/>
                <w:szCs w:val="24"/>
              </w:rPr>
            </w:pPr>
            <w:r w:rsidRPr="00592FCD">
              <w:rPr>
                <w:rFonts w:eastAsia="Calibri" w:cstheme="minorHAnsi"/>
                <w:bCs/>
                <w:sz w:val="24"/>
                <w:szCs w:val="24"/>
              </w:rPr>
              <w:t xml:space="preserve">Tėvų įmokos už paslaugas </w:t>
            </w:r>
            <w:r w:rsidRPr="00592FCD">
              <w:rPr>
                <w:rFonts w:eastAsia="Calibri" w:cstheme="minorHAnsi"/>
                <w:bCs/>
                <w:sz w:val="24"/>
                <w:szCs w:val="24"/>
              </w:rPr>
              <w:lastRenderedPageBreak/>
              <w:t>biudžetinėse įstaigose</w:t>
            </w:r>
          </w:p>
          <w:p w14:paraId="5E7B8254" w14:textId="7B609148" w:rsidR="00577A40" w:rsidRPr="00592FCD" w:rsidRDefault="00577A40" w:rsidP="00A85962">
            <w:pPr>
              <w:spacing w:line="276" w:lineRule="auto"/>
              <w:jc w:val="center"/>
              <w:rPr>
                <w:rFonts w:eastAsia="Calibri" w:cstheme="minorHAnsi"/>
                <w:b/>
                <w:sz w:val="24"/>
                <w:szCs w:val="24"/>
              </w:rPr>
            </w:pPr>
            <w:r w:rsidRPr="00592FCD">
              <w:rPr>
                <w:rFonts w:eastAsia="Calibri" w:cstheme="minorHAnsi"/>
                <w:bCs/>
                <w:sz w:val="24"/>
                <w:szCs w:val="24"/>
              </w:rPr>
              <w:t>(7301)</w:t>
            </w:r>
          </w:p>
        </w:tc>
        <w:tc>
          <w:tcPr>
            <w:tcW w:w="1624" w:type="dxa"/>
          </w:tcPr>
          <w:p w14:paraId="4343AE2D" w14:textId="459A2606" w:rsidR="00577A40" w:rsidRPr="00592FCD" w:rsidRDefault="00577A40" w:rsidP="00425FE9">
            <w:pPr>
              <w:spacing w:line="276" w:lineRule="auto"/>
              <w:rPr>
                <w:rFonts w:eastAsia="Calibri" w:cstheme="minorHAnsi"/>
                <w:sz w:val="24"/>
                <w:szCs w:val="24"/>
              </w:rPr>
            </w:pPr>
            <w:r w:rsidRPr="00592FCD">
              <w:rPr>
                <w:rFonts w:eastAsia="Calibri" w:cstheme="minorHAnsi"/>
                <w:sz w:val="24"/>
                <w:szCs w:val="24"/>
              </w:rPr>
              <w:lastRenderedPageBreak/>
              <w:t xml:space="preserve">Naujai įrengtos sporto </w:t>
            </w:r>
            <w:r w:rsidRPr="00592FCD">
              <w:rPr>
                <w:rFonts w:eastAsia="Calibri" w:cstheme="minorHAnsi"/>
                <w:sz w:val="24"/>
                <w:szCs w:val="24"/>
              </w:rPr>
              <w:lastRenderedPageBreak/>
              <w:t>aikštelės dalis nuo bendro darželio ploto proc.</w:t>
            </w:r>
          </w:p>
        </w:tc>
        <w:tc>
          <w:tcPr>
            <w:tcW w:w="966" w:type="dxa"/>
          </w:tcPr>
          <w:p w14:paraId="167DD023" w14:textId="18EFF76D" w:rsidR="00577A40" w:rsidRPr="00592FCD" w:rsidRDefault="00577A40" w:rsidP="00245F62">
            <w:pPr>
              <w:spacing w:line="276" w:lineRule="auto"/>
              <w:jc w:val="center"/>
              <w:rPr>
                <w:rFonts w:eastAsia="Calibri" w:cstheme="minorHAnsi"/>
                <w:bCs/>
                <w:sz w:val="24"/>
                <w:szCs w:val="24"/>
              </w:rPr>
            </w:pPr>
            <w:r w:rsidRPr="00592FCD">
              <w:rPr>
                <w:rFonts w:eastAsia="Calibri" w:cstheme="minorHAnsi"/>
                <w:bCs/>
                <w:sz w:val="24"/>
                <w:szCs w:val="24"/>
              </w:rPr>
              <w:lastRenderedPageBreak/>
              <w:t>1,5</w:t>
            </w:r>
          </w:p>
        </w:tc>
        <w:tc>
          <w:tcPr>
            <w:tcW w:w="966" w:type="dxa"/>
          </w:tcPr>
          <w:p w14:paraId="73A695BE" w14:textId="0CC5F6D1" w:rsidR="00577A40" w:rsidRPr="00592FCD" w:rsidRDefault="00577A40" w:rsidP="00245F62">
            <w:pPr>
              <w:spacing w:line="276" w:lineRule="auto"/>
              <w:jc w:val="center"/>
              <w:rPr>
                <w:rFonts w:eastAsia="Calibri" w:cstheme="minorHAnsi"/>
                <w:bCs/>
                <w:sz w:val="24"/>
                <w:szCs w:val="24"/>
              </w:rPr>
            </w:pPr>
            <w:r w:rsidRPr="00592FCD">
              <w:rPr>
                <w:rFonts w:eastAsia="Calibri" w:cstheme="minorHAnsi"/>
                <w:bCs/>
                <w:sz w:val="24"/>
                <w:szCs w:val="24"/>
              </w:rPr>
              <w:t>1,5</w:t>
            </w:r>
          </w:p>
        </w:tc>
        <w:tc>
          <w:tcPr>
            <w:tcW w:w="966" w:type="dxa"/>
          </w:tcPr>
          <w:p w14:paraId="58CBA1B8" w14:textId="03E44971" w:rsidR="00577A40" w:rsidRPr="00592FCD" w:rsidRDefault="00577A40" w:rsidP="00245F62">
            <w:pPr>
              <w:spacing w:line="276" w:lineRule="auto"/>
              <w:jc w:val="center"/>
              <w:rPr>
                <w:rFonts w:eastAsia="Calibri" w:cstheme="minorHAnsi"/>
                <w:bCs/>
                <w:sz w:val="24"/>
                <w:szCs w:val="24"/>
              </w:rPr>
            </w:pPr>
            <w:r w:rsidRPr="00592FCD">
              <w:rPr>
                <w:rFonts w:eastAsia="Calibri" w:cstheme="minorHAnsi"/>
                <w:bCs/>
                <w:sz w:val="24"/>
                <w:szCs w:val="24"/>
              </w:rPr>
              <w:t>-</w:t>
            </w:r>
          </w:p>
        </w:tc>
      </w:tr>
      <w:tr w:rsidR="00305E59" w:rsidRPr="00592FCD" w14:paraId="1FEDD0A9" w14:textId="77777777" w:rsidTr="00633183">
        <w:trPr>
          <w:trHeight w:val="3808"/>
        </w:trPr>
        <w:tc>
          <w:tcPr>
            <w:tcW w:w="1903" w:type="dxa"/>
            <w:vMerge/>
          </w:tcPr>
          <w:p w14:paraId="68D27164" w14:textId="2E11773B" w:rsidR="00305E59" w:rsidRPr="00592FCD" w:rsidRDefault="00305E59" w:rsidP="00B32297">
            <w:pPr>
              <w:spacing w:line="276" w:lineRule="auto"/>
              <w:jc w:val="both"/>
              <w:rPr>
                <w:rFonts w:eastAsia="Calibri" w:cstheme="minorHAnsi"/>
                <w:b/>
                <w:sz w:val="24"/>
                <w:szCs w:val="24"/>
              </w:rPr>
            </w:pPr>
          </w:p>
        </w:tc>
        <w:tc>
          <w:tcPr>
            <w:tcW w:w="2296" w:type="dxa"/>
            <w:tcBorders>
              <w:top w:val="single" w:sz="4" w:space="0" w:color="auto"/>
            </w:tcBorders>
          </w:tcPr>
          <w:p w14:paraId="6C550149" w14:textId="3B580D72" w:rsidR="00305E59" w:rsidRPr="00592FCD" w:rsidRDefault="00305E59" w:rsidP="00B32297">
            <w:pPr>
              <w:spacing w:line="276" w:lineRule="auto"/>
              <w:jc w:val="both"/>
              <w:rPr>
                <w:rFonts w:eastAsia="Calibri" w:cstheme="minorHAnsi"/>
                <w:bCs/>
                <w:sz w:val="24"/>
                <w:szCs w:val="24"/>
              </w:rPr>
            </w:pPr>
            <w:r w:rsidRPr="00592FCD">
              <w:rPr>
                <w:rFonts w:eastAsia="Calibri" w:cstheme="minorHAnsi"/>
                <w:bCs/>
                <w:sz w:val="24"/>
                <w:szCs w:val="24"/>
              </w:rPr>
              <w:t xml:space="preserve">2. </w:t>
            </w:r>
            <w:r w:rsidRPr="00592FCD">
              <w:rPr>
                <w:rFonts w:cstheme="minorHAnsi"/>
                <w:sz w:val="24"/>
                <w:szCs w:val="24"/>
              </w:rPr>
              <w:t>Skirtingos paskirties 3 kūrybinių erdvių lauke įrengimas</w:t>
            </w:r>
            <w:r w:rsidRPr="00592FCD">
              <w:rPr>
                <w:rFonts w:eastAsia="Calibri" w:cstheme="minorHAnsi"/>
                <w:bCs/>
                <w:sz w:val="24"/>
                <w:szCs w:val="24"/>
              </w:rPr>
              <w:t>.</w:t>
            </w:r>
          </w:p>
        </w:tc>
        <w:tc>
          <w:tcPr>
            <w:tcW w:w="1533" w:type="dxa"/>
            <w:tcBorders>
              <w:top w:val="single" w:sz="4" w:space="0" w:color="auto"/>
            </w:tcBorders>
          </w:tcPr>
          <w:p w14:paraId="141F464F" w14:textId="023FD658" w:rsidR="00305E59" w:rsidRPr="00592FCD" w:rsidRDefault="00305E59" w:rsidP="00B32297">
            <w:pPr>
              <w:spacing w:line="276" w:lineRule="auto"/>
              <w:jc w:val="both"/>
              <w:rPr>
                <w:rFonts w:eastAsia="Calibri" w:cstheme="minorHAnsi"/>
                <w:bCs/>
                <w:sz w:val="24"/>
                <w:szCs w:val="24"/>
              </w:rPr>
            </w:pPr>
            <w:r w:rsidRPr="00592FCD">
              <w:rPr>
                <w:rFonts w:eastAsia="Calibri" w:cstheme="minorHAnsi"/>
                <w:bCs/>
                <w:sz w:val="24"/>
                <w:szCs w:val="24"/>
              </w:rPr>
              <w:t>Direktorius, direktoriaus pavaduotoja ūkiui</w:t>
            </w:r>
          </w:p>
        </w:tc>
        <w:tc>
          <w:tcPr>
            <w:tcW w:w="2928" w:type="dxa"/>
            <w:tcBorders>
              <w:top w:val="single" w:sz="4" w:space="0" w:color="auto"/>
            </w:tcBorders>
          </w:tcPr>
          <w:p w14:paraId="7C040638" w14:textId="53A20991" w:rsidR="00305E59" w:rsidRPr="00592FCD" w:rsidRDefault="00305E59" w:rsidP="00715781">
            <w:pPr>
              <w:spacing w:line="276" w:lineRule="auto"/>
              <w:jc w:val="both"/>
              <w:rPr>
                <w:rFonts w:eastAsia="Calibri" w:cstheme="minorHAnsi"/>
                <w:bCs/>
                <w:sz w:val="24"/>
                <w:szCs w:val="24"/>
              </w:rPr>
            </w:pPr>
            <w:r w:rsidRPr="00592FCD">
              <w:rPr>
                <w:rFonts w:eastAsia="Calibri" w:cstheme="minorHAnsi"/>
                <w:bCs/>
                <w:sz w:val="24"/>
                <w:szCs w:val="24"/>
              </w:rPr>
              <w:t>Įrengtos 3 naujos žaidimų erdvės darželio kieme, skirtos ugdytis netradicinėje aplinkoje ir patirtinėje kasdieninėje veikloje: „Maumedžio pievelė“ tyrinėjimui, „Elfų slėnis“ sportinei veiklai, „Krokų parkas“ vaikų kūrybiškumui plėtoti.</w:t>
            </w:r>
          </w:p>
          <w:p w14:paraId="0ED8F0AF" w14:textId="416F89B4" w:rsidR="00305E59" w:rsidRPr="00592FCD" w:rsidRDefault="00305E59" w:rsidP="00715781">
            <w:pPr>
              <w:spacing w:line="276" w:lineRule="auto"/>
              <w:jc w:val="both"/>
              <w:rPr>
                <w:rFonts w:eastAsia="Calibri" w:cstheme="minorHAnsi"/>
                <w:bCs/>
                <w:sz w:val="24"/>
                <w:szCs w:val="24"/>
              </w:rPr>
            </w:pPr>
            <w:r w:rsidRPr="00592FCD">
              <w:rPr>
                <w:rFonts w:eastAsia="Calibri" w:cstheme="minorHAnsi"/>
                <w:bCs/>
                <w:sz w:val="24"/>
                <w:szCs w:val="24"/>
              </w:rPr>
              <w:t>2025-2027 m.</w:t>
            </w:r>
          </w:p>
        </w:tc>
        <w:tc>
          <w:tcPr>
            <w:tcW w:w="1555" w:type="dxa"/>
          </w:tcPr>
          <w:p w14:paraId="04C50A37" w14:textId="2312AC1A" w:rsidR="00305E59" w:rsidRPr="00592FCD" w:rsidRDefault="00305E59" w:rsidP="00A85962">
            <w:pPr>
              <w:spacing w:line="276" w:lineRule="auto"/>
              <w:jc w:val="center"/>
              <w:rPr>
                <w:rFonts w:eastAsia="Calibri" w:cstheme="minorHAnsi"/>
                <w:bCs/>
                <w:sz w:val="24"/>
                <w:szCs w:val="24"/>
              </w:rPr>
            </w:pPr>
            <w:r w:rsidRPr="00592FCD">
              <w:rPr>
                <w:rFonts w:eastAsia="Calibri" w:cstheme="minorHAnsi"/>
                <w:bCs/>
                <w:sz w:val="24"/>
                <w:szCs w:val="24"/>
              </w:rPr>
              <w:t>2000 Eurų</w:t>
            </w:r>
          </w:p>
          <w:p w14:paraId="1E3F8112" w14:textId="77369A29" w:rsidR="00305E59" w:rsidRPr="00592FCD" w:rsidRDefault="00305E59" w:rsidP="00A85962">
            <w:pPr>
              <w:spacing w:line="276" w:lineRule="auto"/>
              <w:jc w:val="center"/>
              <w:rPr>
                <w:rFonts w:eastAsia="Calibri" w:cstheme="minorHAnsi"/>
                <w:bCs/>
                <w:sz w:val="24"/>
                <w:szCs w:val="24"/>
              </w:rPr>
            </w:pPr>
            <w:r w:rsidRPr="00592FCD">
              <w:rPr>
                <w:rFonts w:eastAsia="Calibri" w:cstheme="minorHAnsi"/>
                <w:bCs/>
                <w:sz w:val="24"/>
                <w:szCs w:val="24"/>
              </w:rPr>
              <w:t>SB lėšos (5101)</w:t>
            </w:r>
          </w:p>
          <w:p w14:paraId="37FBDF2E" w14:textId="1E612183" w:rsidR="00305E59" w:rsidRPr="00592FCD" w:rsidRDefault="00305E59" w:rsidP="00A85962">
            <w:pPr>
              <w:spacing w:line="276" w:lineRule="auto"/>
              <w:jc w:val="center"/>
              <w:rPr>
                <w:rFonts w:eastAsia="Calibri" w:cstheme="minorHAnsi"/>
                <w:bCs/>
                <w:sz w:val="24"/>
                <w:szCs w:val="24"/>
              </w:rPr>
            </w:pPr>
            <w:r w:rsidRPr="00592FCD">
              <w:rPr>
                <w:rFonts w:eastAsia="Calibri" w:cstheme="minorHAnsi"/>
                <w:bCs/>
                <w:sz w:val="24"/>
                <w:szCs w:val="24"/>
              </w:rPr>
              <w:t>2000 Eurų Mokymo lėšos</w:t>
            </w:r>
          </w:p>
          <w:p w14:paraId="339634F4" w14:textId="54ADBE1A" w:rsidR="00305E59" w:rsidRPr="00592FCD" w:rsidRDefault="00305E59" w:rsidP="00A85962">
            <w:pPr>
              <w:spacing w:line="276" w:lineRule="auto"/>
              <w:jc w:val="center"/>
              <w:rPr>
                <w:rFonts w:eastAsia="Calibri" w:cstheme="minorHAnsi"/>
                <w:b/>
                <w:sz w:val="24"/>
                <w:szCs w:val="24"/>
              </w:rPr>
            </w:pPr>
            <w:r w:rsidRPr="00592FCD">
              <w:rPr>
                <w:rFonts w:eastAsia="Calibri" w:cstheme="minorHAnsi"/>
                <w:bCs/>
                <w:sz w:val="24"/>
                <w:szCs w:val="24"/>
              </w:rPr>
              <w:t>(4101)</w:t>
            </w:r>
          </w:p>
        </w:tc>
        <w:tc>
          <w:tcPr>
            <w:tcW w:w="1624" w:type="dxa"/>
          </w:tcPr>
          <w:p w14:paraId="247A4424" w14:textId="2F05F243" w:rsidR="00305E59" w:rsidRPr="00592FCD" w:rsidRDefault="00305E59" w:rsidP="00425FE9">
            <w:pPr>
              <w:spacing w:line="276" w:lineRule="auto"/>
              <w:rPr>
                <w:rFonts w:eastAsia="Calibri" w:cstheme="minorHAnsi"/>
                <w:sz w:val="24"/>
                <w:szCs w:val="24"/>
              </w:rPr>
            </w:pPr>
            <w:r w:rsidRPr="00592FCD">
              <w:rPr>
                <w:rFonts w:eastAsia="Calibri" w:cstheme="minorHAnsi"/>
                <w:sz w:val="24"/>
                <w:szCs w:val="24"/>
              </w:rPr>
              <w:t xml:space="preserve">Naujų erdvių pritaikytų vaikų veiklai lauke dalis nuo bendro įstaigos teritorijos ploto, proc. </w:t>
            </w:r>
          </w:p>
        </w:tc>
        <w:tc>
          <w:tcPr>
            <w:tcW w:w="966" w:type="dxa"/>
          </w:tcPr>
          <w:p w14:paraId="0194E835" w14:textId="211CF8AC" w:rsidR="00305E59" w:rsidRPr="00592FCD" w:rsidRDefault="00305E59" w:rsidP="00B32297">
            <w:pPr>
              <w:spacing w:line="276" w:lineRule="auto"/>
              <w:jc w:val="center"/>
              <w:rPr>
                <w:rFonts w:eastAsia="Calibri" w:cstheme="minorHAnsi"/>
                <w:bCs/>
                <w:sz w:val="24"/>
                <w:szCs w:val="24"/>
              </w:rPr>
            </w:pPr>
            <w:r w:rsidRPr="00592FCD">
              <w:rPr>
                <w:rFonts w:eastAsia="Calibri" w:cstheme="minorHAnsi"/>
                <w:bCs/>
                <w:sz w:val="24"/>
                <w:szCs w:val="24"/>
              </w:rPr>
              <w:t>5</w:t>
            </w:r>
          </w:p>
        </w:tc>
        <w:tc>
          <w:tcPr>
            <w:tcW w:w="966" w:type="dxa"/>
          </w:tcPr>
          <w:p w14:paraId="489CE589" w14:textId="0A7350C0" w:rsidR="00305E59" w:rsidRPr="00592FCD" w:rsidRDefault="00305E59" w:rsidP="00B32297">
            <w:pPr>
              <w:spacing w:line="276" w:lineRule="auto"/>
              <w:jc w:val="center"/>
              <w:rPr>
                <w:rFonts w:eastAsia="Calibri" w:cstheme="minorHAnsi"/>
                <w:bCs/>
                <w:sz w:val="24"/>
                <w:szCs w:val="24"/>
              </w:rPr>
            </w:pPr>
            <w:r w:rsidRPr="00592FCD">
              <w:rPr>
                <w:rFonts w:eastAsia="Calibri" w:cstheme="minorHAnsi"/>
                <w:bCs/>
                <w:sz w:val="24"/>
                <w:szCs w:val="24"/>
              </w:rPr>
              <w:t>5</w:t>
            </w:r>
          </w:p>
        </w:tc>
        <w:tc>
          <w:tcPr>
            <w:tcW w:w="966" w:type="dxa"/>
          </w:tcPr>
          <w:p w14:paraId="461EA006" w14:textId="0A6CC423" w:rsidR="00305E59" w:rsidRPr="00592FCD" w:rsidRDefault="00305E59" w:rsidP="00B32297">
            <w:pPr>
              <w:spacing w:line="276" w:lineRule="auto"/>
              <w:jc w:val="center"/>
              <w:rPr>
                <w:rFonts w:eastAsia="Calibri" w:cstheme="minorHAnsi"/>
                <w:bCs/>
                <w:sz w:val="24"/>
                <w:szCs w:val="24"/>
              </w:rPr>
            </w:pPr>
            <w:r w:rsidRPr="00592FCD">
              <w:rPr>
                <w:rFonts w:eastAsia="Calibri" w:cstheme="minorHAnsi"/>
                <w:bCs/>
                <w:sz w:val="24"/>
                <w:szCs w:val="24"/>
              </w:rPr>
              <w:t>5</w:t>
            </w:r>
          </w:p>
        </w:tc>
      </w:tr>
      <w:tr w:rsidR="00577A40" w:rsidRPr="00592FCD" w14:paraId="5BBD2095" w14:textId="77777777" w:rsidTr="00577A40">
        <w:tc>
          <w:tcPr>
            <w:tcW w:w="1903" w:type="dxa"/>
            <w:vMerge/>
          </w:tcPr>
          <w:p w14:paraId="34E5A246" w14:textId="6945D140" w:rsidR="00577A40" w:rsidRPr="00592FCD" w:rsidRDefault="00577A40" w:rsidP="00B32297">
            <w:pPr>
              <w:spacing w:line="276" w:lineRule="auto"/>
              <w:jc w:val="both"/>
              <w:rPr>
                <w:rFonts w:eastAsia="Calibri" w:cstheme="minorHAnsi"/>
                <w:bCs/>
                <w:sz w:val="24"/>
                <w:szCs w:val="24"/>
              </w:rPr>
            </w:pPr>
          </w:p>
        </w:tc>
        <w:tc>
          <w:tcPr>
            <w:tcW w:w="2296" w:type="dxa"/>
          </w:tcPr>
          <w:p w14:paraId="688F377C" w14:textId="20CFEACD"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3. Kondicionavimo sistemos įrengimas.</w:t>
            </w:r>
          </w:p>
        </w:tc>
        <w:tc>
          <w:tcPr>
            <w:tcW w:w="1533" w:type="dxa"/>
          </w:tcPr>
          <w:p w14:paraId="59508B01" w14:textId="71BAA81A"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Direktorius, direktoriaus pavaduotoja ūkiui</w:t>
            </w:r>
          </w:p>
        </w:tc>
        <w:tc>
          <w:tcPr>
            <w:tcW w:w="2928" w:type="dxa"/>
          </w:tcPr>
          <w:p w14:paraId="5A1EE27D" w14:textId="77777777"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 xml:space="preserve">Vėsinimo sistemos įrengimas. Užtikrinta HN </w:t>
            </w:r>
          </w:p>
          <w:p w14:paraId="01F181FB" w14:textId="68334462" w:rsidR="00577A40" w:rsidRPr="00592FCD" w:rsidRDefault="00577A40" w:rsidP="00B32297">
            <w:pPr>
              <w:spacing w:line="276" w:lineRule="auto"/>
              <w:jc w:val="both"/>
              <w:rPr>
                <w:rFonts w:eastAsia="Calibri" w:cstheme="minorHAnsi"/>
                <w:bCs/>
                <w:sz w:val="24"/>
                <w:szCs w:val="24"/>
              </w:rPr>
            </w:pPr>
            <w:r w:rsidRPr="00592FCD">
              <w:rPr>
                <w:rFonts w:eastAsia="Calibri" w:cstheme="minorHAnsi"/>
                <w:bCs/>
                <w:sz w:val="24"/>
                <w:szCs w:val="24"/>
              </w:rPr>
              <w:t>2025 m.</w:t>
            </w:r>
          </w:p>
        </w:tc>
        <w:tc>
          <w:tcPr>
            <w:tcW w:w="1555" w:type="dxa"/>
          </w:tcPr>
          <w:p w14:paraId="3E253536" w14:textId="77777777" w:rsidR="00577A40" w:rsidRPr="00592FCD" w:rsidRDefault="00577A40" w:rsidP="002F3A1A">
            <w:pPr>
              <w:spacing w:line="276" w:lineRule="auto"/>
              <w:jc w:val="center"/>
              <w:rPr>
                <w:rFonts w:eastAsia="Calibri" w:cstheme="minorHAnsi"/>
                <w:bCs/>
                <w:sz w:val="24"/>
                <w:szCs w:val="24"/>
              </w:rPr>
            </w:pPr>
            <w:r w:rsidRPr="00592FCD">
              <w:rPr>
                <w:rFonts w:eastAsia="Calibri" w:cstheme="minorHAnsi"/>
                <w:bCs/>
                <w:sz w:val="24"/>
                <w:szCs w:val="24"/>
              </w:rPr>
              <w:t>50.000 Eurų</w:t>
            </w:r>
          </w:p>
          <w:p w14:paraId="29141AC7" w14:textId="14BDCACD" w:rsidR="00577A40" w:rsidRPr="00592FCD" w:rsidRDefault="00577A40" w:rsidP="002F3A1A">
            <w:pPr>
              <w:spacing w:line="276" w:lineRule="auto"/>
              <w:jc w:val="center"/>
              <w:rPr>
                <w:rFonts w:eastAsia="Calibri" w:cstheme="minorHAnsi"/>
                <w:bCs/>
                <w:sz w:val="24"/>
                <w:szCs w:val="24"/>
              </w:rPr>
            </w:pPr>
            <w:r w:rsidRPr="00592FCD">
              <w:rPr>
                <w:rFonts w:eastAsia="Calibri" w:cstheme="minorHAnsi"/>
                <w:bCs/>
                <w:sz w:val="24"/>
                <w:szCs w:val="24"/>
              </w:rPr>
              <w:t>SB lėšos (5101)</w:t>
            </w:r>
          </w:p>
        </w:tc>
        <w:tc>
          <w:tcPr>
            <w:tcW w:w="1624" w:type="dxa"/>
          </w:tcPr>
          <w:p w14:paraId="03541EAA" w14:textId="0D8FE695" w:rsidR="00577A40" w:rsidRPr="00592FCD" w:rsidRDefault="00577A40" w:rsidP="00425FE9">
            <w:pPr>
              <w:spacing w:line="276" w:lineRule="auto"/>
              <w:rPr>
                <w:rFonts w:eastAsia="Calibri" w:cstheme="minorHAnsi"/>
                <w:bCs/>
                <w:sz w:val="24"/>
                <w:szCs w:val="24"/>
              </w:rPr>
            </w:pPr>
            <w:r w:rsidRPr="00592FCD">
              <w:rPr>
                <w:rFonts w:eastAsia="Calibri" w:cstheme="minorHAnsi"/>
                <w:bCs/>
                <w:sz w:val="24"/>
                <w:szCs w:val="24"/>
              </w:rPr>
              <w:t>Kondicionierių skaičius vnt.</w:t>
            </w:r>
          </w:p>
        </w:tc>
        <w:tc>
          <w:tcPr>
            <w:tcW w:w="966" w:type="dxa"/>
          </w:tcPr>
          <w:p w14:paraId="4D29061F" w14:textId="432EEBA1"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30</w:t>
            </w:r>
          </w:p>
        </w:tc>
        <w:tc>
          <w:tcPr>
            <w:tcW w:w="966" w:type="dxa"/>
          </w:tcPr>
          <w:p w14:paraId="39DCAD1B" w14:textId="176E06FD"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w:t>
            </w:r>
          </w:p>
        </w:tc>
        <w:tc>
          <w:tcPr>
            <w:tcW w:w="966" w:type="dxa"/>
          </w:tcPr>
          <w:p w14:paraId="61E9A71E" w14:textId="048C22CD" w:rsidR="00577A40" w:rsidRPr="00592FCD" w:rsidRDefault="00577A40" w:rsidP="00B32297">
            <w:pPr>
              <w:spacing w:line="276" w:lineRule="auto"/>
              <w:jc w:val="center"/>
              <w:rPr>
                <w:rFonts w:eastAsia="Calibri" w:cstheme="minorHAnsi"/>
                <w:bCs/>
                <w:sz w:val="24"/>
                <w:szCs w:val="24"/>
              </w:rPr>
            </w:pPr>
            <w:r w:rsidRPr="00592FCD">
              <w:rPr>
                <w:rFonts w:eastAsia="Calibri" w:cstheme="minorHAnsi"/>
                <w:bCs/>
                <w:sz w:val="24"/>
                <w:szCs w:val="24"/>
              </w:rPr>
              <w:t>-</w:t>
            </w:r>
          </w:p>
        </w:tc>
      </w:tr>
    </w:tbl>
    <w:p w14:paraId="20124902" w14:textId="7E397C60" w:rsidR="00844D3E" w:rsidRPr="00592FCD" w:rsidRDefault="00844D3E" w:rsidP="00B32297">
      <w:pPr>
        <w:spacing w:line="276" w:lineRule="auto"/>
        <w:rPr>
          <w:rFonts w:cstheme="minorHAnsi"/>
          <w:bCs/>
          <w:sz w:val="24"/>
          <w:szCs w:val="24"/>
        </w:rPr>
      </w:pPr>
    </w:p>
    <w:p w14:paraId="7E6566AF" w14:textId="79648EEB" w:rsidR="00202E3B" w:rsidRPr="00592FCD" w:rsidRDefault="00202E3B" w:rsidP="00B32297">
      <w:pPr>
        <w:spacing w:line="276" w:lineRule="auto"/>
        <w:jc w:val="center"/>
        <w:rPr>
          <w:rFonts w:cstheme="minorHAnsi"/>
          <w:b/>
          <w:bCs/>
          <w:sz w:val="24"/>
          <w:szCs w:val="24"/>
        </w:rPr>
      </w:pPr>
      <w:r w:rsidRPr="00592FCD">
        <w:rPr>
          <w:rFonts w:cstheme="minorHAnsi"/>
          <w:b/>
          <w:bCs/>
          <w:sz w:val="24"/>
          <w:szCs w:val="24"/>
        </w:rPr>
        <w:t>VI SKYRIUS</w:t>
      </w:r>
    </w:p>
    <w:p w14:paraId="21CBD6CB" w14:textId="0BB6A46F" w:rsidR="00202E3B" w:rsidRPr="00592FCD" w:rsidRDefault="00202E3B" w:rsidP="00B32297">
      <w:pPr>
        <w:spacing w:line="276" w:lineRule="auto"/>
        <w:jc w:val="center"/>
        <w:rPr>
          <w:rFonts w:cstheme="minorHAnsi"/>
          <w:b/>
          <w:bCs/>
          <w:sz w:val="24"/>
          <w:szCs w:val="24"/>
        </w:rPr>
      </w:pPr>
      <w:r w:rsidRPr="00592FCD">
        <w:rPr>
          <w:rFonts w:cstheme="minorHAnsi"/>
          <w:b/>
          <w:bCs/>
          <w:sz w:val="24"/>
          <w:szCs w:val="24"/>
        </w:rPr>
        <w:t>STRATEGINIO PLANO ĮGYVENDINIMO PRIEŽIŪRA</w:t>
      </w:r>
    </w:p>
    <w:p w14:paraId="5AE51E3B" w14:textId="77777777" w:rsidR="002F3A1A" w:rsidRPr="00592FCD" w:rsidRDefault="002F3A1A" w:rsidP="00B32297">
      <w:pPr>
        <w:spacing w:line="276" w:lineRule="auto"/>
        <w:jc w:val="center"/>
        <w:rPr>
          <w:rFonts w:cstheme="minorHAnsi"/>
          <w:b/>
          <w:bCs/>
          <w:sz w:val="24"/>
          <w:szCs w:val="24"/>
        </w:rPr>
      </w:pPr>
    </w:p>
    <w:p w14:paraId="6C339244" w14:textId="77777777" w:rsidR="002975D6" w:rsidRPr="00592FCD" w:rsidRDefault="002975D6" w:rsidP="00B32297">
      <w:pPr>
        <w:spacing w:after="0" w:line="276" w:lineRule="auto"/>
        <w:ind w:firstLine="1296"/>
        <w:jc w:val="both"/>
        <w:rPr>
          <w:rFonts w:cstheme="minorHAnsi"/>
          <w:sz w:val="24"/>
          <w:szCs w:val="24"/>
        </w:rPr>
      </w:pPr>
      <w:r w:rsidRPr="00592FCD">
        <w:rPr>
          <w:rFonts w:cstheme="minorHAnsi"/>
          <w:sz w:val="24"/>
          <w:szCs w:val="24"/>
        </w:rPr>
        <w:t>Strateginio veiklos plano įgyvendinimą ir koregavimą vykdo direktoriaus įsakymu sudaryta strateginio veiklos plano įgyvendinimo priežiūros grupė. Vykdoma sisteminga Strateginio veiklos plano įgyvendinimo stebėsena. Kiekvienų metų pabaigoje analizuojamas metinio veiklos plano įgyvendinimas, teikiamos rekomendacijos darbo grupei, rengiančiai kitų metų veiklos planą.</w:t>
      </w:r>
    </w:p>
    <w:p w14:paraId="117F294D" w14:textId="77777777" w:rsidR="002975D6" w:rsidRPr="00592FCD" w:rsidRDefault="002975D6" w:rsidP="00B32297">
      <w:pPr>
        <w:spacing w:after="0" w:line="276" w:lineRule="auto"/>
        <w:ind w:firstLine="1296"/>
        <w:jc w:val="both"/>
        <w:rPr>
          <w:rFonts w:cstheme="minorHAnsi"/>
          <w:sz w:val="24"/>
          <w:szCs w:val="24"/>
        </w:rPr>
      </w:pPr>
      <w:r w:rsidRPr="00592FCD">
        <w:rPr>
          <w:rFonts w:cstheme="minorHAnsi"/>
          <w:sz w:val="24"/>
          <w:szCs w:val="24"/>
        </w:rPr>
        <w:lastRenderedPageBreak/>
        <w:t>Strateginio veiklos plano rengimo grupė, esant poreikiui, kiekvienais metais koreguoja mokyklos strateginį planą ir teikia tvirtinti vykdomajai institucijai.</w:t>
      </w:r>
    </w:p>
    <w:p w14:paraId="0B4EE1A8" w14:textId="77777777" w:rsidR="002975D6" w:rsidRPr="00592FCD" w:rsidRDefault="002975D6" w:rsidP="00B32297">
      <w:pPr>
        <w:spacing w:line="276" w:lineRule="auto"/>
        <w:rPr>
          <w:rFonts w:cstheme="minorHAnsi"/>
          <w:b/>
          <w:bCs/>
          <w:sz w:val="24"/>
          <w:szCs w:val="24"/>
        </w:rPr>
      </w:pPr>
    </w:p>
    <w:p w14:paraId="3623C118" w14:textId="14B39136" w:rsidR="00844D3E" w:rsidRPr="00592FCD" w:rsidRDefault="00844D3E" w:rsidP="00B32297">
      <w:pPr>
        <w:spacing w:line="276" w:lineRule="auto"/>
        <w:rPr>
          <w:rFonts w:cstheme="minorHAnsi"/>
          <w:sz w:val="24"/>
          <w:szCs w:val="24"/>
        </w:rPr>
      </w:pPr>
    </w:p>
    <w:p w14:paraId="47D66FC7" w14:textId="2C0BF2C6" w:rsidR="00844D3E" w:rsidRPr="00592FCD" w:rsidRDefault="00DB08A3" w:rsidP="00DB08A3">
      <w:pPr>
        <w:spacing w:line="276" w:lineRule="auto"/>
        <w:rPr>
          <w:rFonts w:cstheme="minorHAnsi"/>
          <w:sz w:val="24"/>
          <w:szCs w:val="24"/>
        </w:rPr>
      </w:pPr>
      <w:r w:rsidRPr="00592FCD">
        <w:rPr>
          <w:rFonts w:cstheme="minorHAnsi"/>
          <w:sz w:val="24"/>
          <w:szCs w:val="24"/>
        </w:rPr>
        <w:t>Direktorė</w:t>
      </w:r>
      <w:r w:rsidR="00844D3E" w:rsidRPr="00592FCD">
        <w:rPr>
          <w:rFonts w:cstheme="minorHAnsi"/>
          <w:sz w:val="24"/>
          <w:szCs w:val="24"/>
        </w:rPr>
        <w:tab/>
      </w:r>
      <w:r w:rsidR="00844D3E" w:rsidRPr="00592FCD">
        <w:rPr>
          <w:rFonts w:cstheme="minorHAnsi"/>
          <w:sz w:val="24"/>
          <w:szCs w:val="24"/>
        </w:rPr>
        <w:tab/>
      </w:r>
      <w:r w:rsidR="00577A40">
        <w:rPr>
          <w:rFonts w:cstheme="minorHAnsi"/>
          <w:sz w:val="24"/>
          <w:szCs w:val="24"/>
        </w:rPr>
        <w:tab/>
      </w:r>
      <w:r w:rsidR="00577A40">
        <w:rPr>
          <w:rFonts w:cstheme="minorHAnsi"/>
          <w:sz w:val="24"/>
          <w:szCs w:val="24"/>
        </w:rPr>
        <w:tab/>
      </w:r>
      <w:r w:rsidR="00577A40">
        <w:rPr>
          <w:rFonts w:cstheme="minorHAnsi"/>
          <w:sz w:val="24"/>
          <w:szCs w:val="24"/>
        </w:rPr>
        <w:tab/>
      </w:r>
      <w:r w:rsidR="00844D3E" w:rsidRPr="00592FCD">
        <w:rPr>
          <w:rFonts w:cstheme="minorHAnsi"/>
          <w:sz w:val="24"/>
          <w:szCs w:val="24"/>
        </w:rPr>
        <w:tab/>
      </w:r>
      <w:r w:rsidR="00844D3E" w:rsidRPr="00592FCD">
        <w:rPr>
          <w:rFonts w:cstheme="minorHAnsi"/>
          <w:sz w:val="24"/>
          <w:szCs w:val="24"/>
        </w:rPr>
        <w:tab/>
      </w:r>
      <w:r w:rsidR="00844D3E" w:rsidRPr="00592FCD">
        <w:rPr>
          <w:rFonts w:cstheme="minorHAnsi"/>
          <w:sz w:val="24"/>
          <w:szCs w:val="24"/>
        </w:rPr>
        <w:tab/>
      </w:r>
      <w:r w:rsidR="00844D3E" w:rsidRPr="00592FCD">
        <w:rPr>
          <w:rFonts w:cstheme="minorHAnsi"/>
          <w:sz w:val="24"/>
          <w:szCs w:val="24"/>
        </w:rPr>
        <w:tab/>
      </w:r>
      <w:r w:rsidR="00577A40">
        <w:rPr>
          <w:rFonts w:cstheme="minorHAnsi"/>
          <w:sz w:val="24"/>
          <w:szCs w:val="24"/>
        </w:rPr>
        <w:t xml:space="preserve">Erika </w:t>
      </w:r>
      <w:proofErr w:type="spellStart"/>
      <w:r w:rsidRPr="00592FCD">
        <w:rPr>
          <w:rFonts w:cstheme="minorHAnsi"/>
          <w:sz w:val="24"/>
          <w:szCs w:val="24"/>
        </w:rPr>
        <w:t>Liaukonienė</w:t>
      </w:r>
      <w:proofErr w:type="spellEnd"/>
    </w:p>
    <w:p w14:paraId="4585101C" w14:textId="04FF9CAB" w:rsidR="00844D3E" w:rsidRPr="00592FCD" w:rsidRDefault="00844D3E" w:rsidP="00DB08A3">
      <w:pPr>
        <w:spacing w:line="276" w:lineRule="auto"/>
        <w:rPr>
          <w:rFonts w:cstheme="minorHAnsi"/>
          <w:sz w:val="24"/>
          <w:szCs w:val="24"/>
        </w:rPr>
      </w:pPr>
    </w:p>
    <w:p w14:paraId="09CD950B" w14:textId="77777777" w:rsidR="00662C77" w:rsidRPr="00592FCD" w:rsidRDefault="00662C77" w:rsidP="00662C77">
      <w:pPr>
        <w:spacing w:after="0" w:line="240" w:lineRule="auto"/>
        <w:rPr>
          <w:rFonts w:cstheme="minorHAnsi"/>
          <w:sz w:val="24"/>
          <w:szCs w:val="24"/>
        </w:rPr>
      </w:pPr>
      <w:r w:rsidRPr="00592FCD">
        <w:rPr>
          <w:rFonts w:cstheme="minorHAnsi"/>
          <w:sz w:val="24"/>
          <w:szCs w:val="24"/>
        </w:rPr>
        <w:t>PRITARTA</w:t>
      </w:r>
    </w:p>
    <w:p w14:paraId="2EDB888F" w14:textId="23B38049" w:rsidR="00662C77" w:rsidRPr="00592FCD" w:rsidRDefault="00662C77" w:rsidP="00662C77">
      <w:pPr>
        <w:pStyle w:val="Betarp"/>
        <w:rPr>
          <w:rFonts w:cstheme="minorHAnsi"/>
          <w:sz w:val="24"/>
          <w:szCs w:val="24"/>
        </w:rPr>
      </w:pPr>
      <w:r w:rsidRPr="00592FCD">
        <w:rPr>
          <w:rFonts w:cstheme="minorHAnsi"/>
          <w:sz w:val="24"/>
          <w:szCs w:val="24"/>
        </w:rPr>
        <w:t xml:space="preserve">Kauno lopšelio-darželio „Pušynėlis“ tarybos </w:t>
      </w:r>
    </w:p>
    <w:p w14:paraId="3712AD51" w14:textId="6815073F" w:rsidR="00662C77" w:rsidRPr="00592FCD" w:rsidRDefault="00662C77" w:rsidP="00662C77">
      <w:pPr>
        <w:pStyle w:val="Betarp"/>
        <w:rPr>
          <w:rFonts w:cstheme="minorHAnsi"/>
          <w:sz w:val="24"/>
          <w:szCs w:val="24"/>
        </w:rPr>
      </w:pPr>
      <w:r w:rsidRPr="00592FCD">
        <w:rPr>
          <w:rFonts w:cstheme="minorHAnsi"/>
          <w:sz w:val="24"/>
          <w:szCs w:val="24"/>
        </w:rPr>
        <w:t xml:space="preserve">2024 m. gruodžio 19 d. </w:t>
      </w:r>
    </w:p>
    <w:p w14:paraId="628FCE52" w14:textId="3ED8CDF5" w:rsidR="00662C77" w:rsidRPr="00592FCD" w:rsidRDefault="00662C77" w:rsidP="00662C77">
      <w:pPr>
        <w:pStyle w:val="Betarp"/>
        <w:rPr>
          <w:rFonts w:cstheme="minorHAnsi"/>
          <w:sz w:val="24"/>
          <w:szCs w:val="24"/>
        </w:rPr>
      </w:pPr>
      <w:r w:rsidRPr="00592FCD">
        <w:rPr>
          <w:rFonts w:cstheme="minorHAnsi"/>
          <w:sz w:val="24"/>
          <w:szCs w:val="24"/>
        </w:rPr>
        <w:t>posėdžio protokolu Nr. 8</w:t>
      </w:r>
    </w:p>
    <w:p w14:paraId="41EB0E15" w14:textId="77777777" w:rsidR="00662C77" w:rsidRPr="00592FCD" w:rsidRDefault="00662C77" w:rsidP="00662C77">
      <w:pPr>
        <w:pStyle w:val="Betarp"/>
        <w:spacing w:line="360" w:lineRule="auto"/>
        <w:rPr>
          <w:rFonts w:cstheme="minorHAnsi"/>
          <w:sz w:val="24"/>
          <w:szCs w:val="24"/>
        </w:rPr>
      </w:pPr>
    </w:p>
    <w:p w14:paraId="53DD66AE" w14:textId="77777777" w:rsidR="00B32297" w:rsidRPr="00592FCD" w:rsidRDefault="00B32297">
      <w:pPr>
        <w:spacing w:line="276" w:lineRule="auto"/>
        <w:rPr>
          <w:rFonts w:cstheme="minorHAnsi"/>
          <w:sz w:val="24"/>
          <w:szCs w:val="24"/>
        </w:rPr>
      </w:pPr>
    </w:p>
    <w:sectPr w:rsidR="00B32297" w:rsidRPr="00592FCD" w:rsidSect="00CF5433">
      <w:headerReference w:type="default" r:id="rId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EEB2" w14:textId="77777777" w:rsidR="00F26DF5" w:rsidRDefault="00F26DF5" w:rsidP="00202E3B">
      <w:pPr>
        <w:spacing w:after="0" w:line="240" w:lineRule="auto"/>
      </w:pPr>
      <w:r>
        <w:separator/>
      </w:r>
    </w:p>
  </w:endnote>
  <w:endnote w:type="continuationSeparator" w:id="0">
    <w:p w14:paraId="05DD11F3" w14:textId="77777777" w:rsidR="00F26DF5" w:rsidRDefault="00F26DF5" w:rsidP="0020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A39C" w14:textId="77777777" w:rsidR="00F26DF5" w:rsidRDefault="00F26DF5" w:rsidP="00202E3B">
      <w:pPr>
        <w:spacing w:after="0" w:line="240" w:lineRule="auto"/>
      </w:pPr>
      <w:r>
        <w:separator/>
      </w:r>
    </w:p>
  </w:footnote>
  <w:footnote w:type="continuationSeparator" w:id="0">
    <w:p w14:paraId="5979BB3C" w14:textId="77777777" w:rsidR="00F26DF5" w:rsidRDefault="00F26DF5" w:rsidP="0020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19098"/>
      <w:docPartObj>
        <w:docPartGallery w:val="Page Numbers (Top of Page)"/>
        <w:docPartUnique/>
      </w:docPartObj>
    </w:sdtPr>
    <w:sdtContent>
      <w:p w14:paraId="38540B96" w14:textId="076CCE31" w:rsidR="00CF5433" w:rsidRDefault="00CF5433" w:rsidP="00CF54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86"/>
        </w:tabs>
        <w:ind w:left="786" w:hanging="360"/>
      </w:pPr>
      <w:rPr>
        <w:rFonts w:ascii="Symbol" w:hAnsi="Symbol"/>
      </w:rPr>
    </w:lvl>
  </w:abstractNum>
  <w:abstractNum w:abstractNumId="1" w15:restartNumberingAfterBreak="0">
    <w:nsid w:val="11D72461"/>
    <w:multiLevelType w:val="hybridMultilevel"/>
    <w:tmpl w:val="EE6C5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F73F37"/>
    <w:multiLevelType w:val="hybridMultilevel"/>
    <w:tmpl w:val="1A544A24"/>
    <w:lvl w:ilvl="0" w:tplc="94D2D15A">
      <w:start w:val="1"/>
      <w:numFmt w:val="bullet"/>
      <w:lvlText w:val=""/>
      <w:lvlJc w:val="left"/>
      <w:pPr>
        <w:ind w:left="720" w:hanging="360"/>
      </w:pPr>
      <w:rPr>
        <w:rFonts w:ascii="Symbol" w:hAnsi="Symbol" w:hint="default"/>
        <w:b w:val="0"/>
        <w:bCs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2C2F02"/>
    <w:multiLevelType w:val="hybridMultilevel"/>
    <w:tmpl w:val="3C56FCB2"/>
    <w:lvl w:ilvl="0" w:tplc="B18607A0">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37471A"/>
    <w:multiLevelType w:val="hybridMultilevel"/>
    <w:tmpl w:val="C7DAA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A955D8"/>
    <w:multiLevelType w:val="hybridMultilevel"/>
    <w:tmpl w:val="BE8235C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096570"/>
    <w:multiLevelType w:val="hybridMultilevel"/>
    <w:tmpl w:val="9B1AE3EE"/>
    <w:lvl w:ilvl="0" w:tplc="04270005">
      <w:start w:val="1"/>
      <w:numFmt w:val="bullet"/>
      <w:lvlText w:val=""/>
      <w:lvlJc w:val="left"/>
      <w:pPr>
        <w:ind w:left="644" w:hanging="360"/>
      </w:pPr>
      <w:rPr>
        <w:rFonts w:ascii="Wingdings" w:hAnsi="Wingdings"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7" w15:restartNumberingAfterBreak="0">
    <w:nsid w:val="269E3CFD"/>
    <w:multiLevelType w:val="hybridMultilevel"/>
    <w:tmpl w:val="7CB6B78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E197F"/>
    <w:multiLevelType w:val="multilevel"/>
    <w:tmpl w:val="A8F087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D10D46"/>
    <w:multiLevelType w:val="hybridMultilevel"/>
    <w:tmpl w:val="ED682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A08B7"/>
    <w:multiLevelType w:val="hybridMultilevel"/>
    <w:tmpl w:val="7E6EDFD8"/>
    <w:lvl w:ilvl="0" w:tplc="94D2D15A">
      <w:start w:val="1"/>
      <w:numFmt w:val="bullet"/>
      <w:lvlText w:val=""/>
      <w:lvlJc w:val="left"/>
      <w:pPr>
        <w:ind w:left="720" w:hanging="360"/>
      </w:pPr>
      <w:rPr>
        <w:rFonts w:ascii="Symbol" w:hAnsi="Symbol" w:hint="default"/>
        <w:b w:val="0"/>
        <w:bCs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4F212B"/>
    <w:multiLevelType w:val="hybridMultilevel"/>
    <w:tmpl w:val="62B8AC1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3A8A727F"/>
    <w:multiLevelType w:val="hybridMultilevel"/>
    <w:tmpl w:val="BA0CE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BB18B6"/>
    <w:multiLevelType w:val="hybridMultilevel"/>
    <w:tmpl w:val="7DF8F8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79717A"/>
    <w:multiLevelType w:val="hybridMultilevel"/>
    <w:tmpl w:val="55B68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F65566"/>
    <w:multiLevelType w:val="hybridMultilevel"/>
    <w:tmpl w:val="BE72B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DC2B02"/>
    <w:multiLevelType w:val="hybridMultilevel"/>
    <w:tmpl w:val="ED682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D62751"/>
    <w:multiLevelType w:val="hybridMultilevel"/>
    <w:tmpl w:val="1D6E7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E216B3"/>
    <w:multiLevelType w:val="hybridMultilevel"/>
    <w:tmpl w:val="E84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B66BA"/>
    <w:multiLevelType w:val="hybridMultilevel"/>
    <w:tmpl w:val="77B00B4A"/>
    <w:lvl w:ilvl="0" w:tplc="0427000D">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542008FC"/>
    <w:multiLevelType w:val="hybridMultilevel"/>
    <w:tmpl w:val="AC806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45921"/>
    <w:multiLevelType w:val="hybridMultilevel"/>
    <w:tmpl w:val="F9E8F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3D637F"/>
    <w:multiLevelType w:val="hybridMultilevel"/>
    <w:tmpl w:val="ED682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350B54"/>
    <w:multiLevelType w:val="hybridMultilevel"/>
    <w:tmpl w:val="8E4EA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8979CE"/>
    <w:multiLevelType w:val="hybridMultilevel"/>
    <w:tmpl w:val="3E1E65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266AE0"/>
    <w:multiLevelType w:val="hybridMultilevel"/>
    <w:tmpl w:val="F0FE08D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6" w15:restartNumberingAfterBreak="0">
    <w:nsid w:val="63AD1D72"/>
    <w:multiLevelType w:val="hybridMultilevel"/>
    <w:tmpl w:val="B428F788"/>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7" w15:restartNumberingAfterBreak="0">
    <w:nsid w:val="67587757"/>
    <w:multiLevelType w:val="hybridMultilevel"/>
    <w:tmpl w:val="E16C7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DA7464"/>
    <w:multiLevelType w:val="hybridMultilevel"/>
    <w:tmpl w:val="FC9C788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0C2106A"/>
    <w:multiLevelType w:val="hybridMultilevel"/>
    <w:tmpl w:val="1F429C0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75D0C78"/>
    <w:multiLevelType w:val="hybridMultilevel"/>
    <w:tmpl w:val="120CAB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0464A1"/>
    <w:multiLevelType w:val="hybridMultilevel"/>
    <w:tmpl w:val="1676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114013">
    <w:abstractNumId w:val="1"/>
  </w:num>
  <w:num w:numId="2" w16cid:durableId="1870946285">
    <w:abstractNumId w:val="0"/>
  </w:num>
  <w:num w:numId="3" w16cid:durableId="1408071273">
    <w:abstractNumId w:val="3"/>
  </w:num>
  <w:num w:numId="4" w16cid:durableId="1476676662">
    <w:abstractNumId w:val="21"/>
  </w:num>
  <w:num w:numId="5" w16cid:durableId="1038697930">
    <w:abstractNumId w:val="18"/>
  </w:num>
  <w:num w:numId="6" w16cid:durableId="97599641">
    <w:abstractNumId w:val="12"/>
  </w:num>
  <w:num w:numId="7" w16cid:durableId="76442162">
    <w:abstractNumId w:val="22"/>
  </w:num>
  <w:num w:numId="8" w16cid:durableId="790324300">
    <w:abstractNumId w:val="9"/>
  </w:num>
  <w:num w:numId="9" w16cid:durableId="948665719">
    <w:abstractNumId w:val="16"/>
  </w:num>
  <w:num w:numId="10" w16cid:durableId="1732773939">
    <w:abstractNumId w:val="2"/>
  </w:num>
  <w:num w:numId="11" w16cid:durableId="1687174039">
    <w:abstractNumId w:val="23"/>
  </w:num>
  <w:num w:numId="12" w16cid:durableId="623117674">
    <w:abstractNumId w:val="15"/>
  </w:num>
  <w:num w:numId="13" w16cid:durableId="1937669301">
    <w:abstractNumId w:val="25"/>
  </w:num>
  <w:num w:numId="14" w16cid:durableId="1761367496">
    <w:abstractNumId w:val="10"/>
  </w:num>
  <w:num w:numId="15" w16cid:durableId="699861053">
    <w:abstractNumId w:val="2"/>
  </w:num>
  <w:num w:numId="16" w16cid:durableId="924651003">
    <w:abstractNumId w:val="8"/>
  </w:num>
  <w:num w:numId="17" w16cid:durableId="1685743355">
    <w:abstractNumId w:val="4"/>
  </w:num>
  <w:num w:numId="18" w16cid:durableId="1000041383">
    <w:abstractNumId w:val="11"/>
  </w:num>
  <w:num w:numId="19" w16cid:durableId="1835409293">
    <w:abstractNumId w:val="30"/>
  </w:num>
  <w:num w:numId="20" w16cid:durableId="958224004">
    <w:abstractNumId w:val="5"/>
  </w:num>
  <w:num w:numId="21" w16cid:durableId="1964387907">
    <w:abstractNumId w:val="19"/>
  </w:num>
  <w:num w:numId="22" w16cid:durableId="409624282">
    <w:abstractNumId w:val="7"/>
  </w:num>
  <w:num w:numId="23" w16cid:durableId="296885160">
    <w:abstractNumId w:val="11"/>
  </w:num>
  <w:num w:numId="24" w16cid:durableId="1656252159">
    <w:abstractNumId w:val="31"/>
  </w:num>
  <w:num w:numId="25" w16cid:durableId="96029904">
    <w:abstractNumId w:val="29"/>
  </w:num>
  <w:num w:numId="26" w16cid:durableId="1252931864">
    <w:abstractNumId w:val="24"/>
  </w:num>
  <w:num w:numId="27" w16cid:durableId="15540346">
    <w:abstractNumId w:val="20"/>
  </w:num>
  <w:num w:numId="28" w16cid:durableId="810097925">
    <w:abstractNumId w:val="17"/>
  </w:num>
  <w:num w:numId="29" w16cid:durableId="1612591315">
    <w:abstractNumId w:val="27"/>
  </w:num>
  <w:num w:numId="30" w16cid:durableId="1800344720">
    <w:abstractNumId w:val="28"/>
  </w:num>
  <w:num w:numId="31" w16cid:durableId="758257816">
    <w:abstractNumId w:val="6"/>
  </w:num>
  <w:num w:numId="32" w16cid:durableId="158623647">
    <w:abstractNumId w:val="28"/>
  </w:num>
  <w:num w:numId="33" w16cid:durableId="505244819">
    <w:abstractNumId w:val="26"/>
  </w:num>
  <w:num w:numId="34" w16cid:durableId="710569815">
    <w:abstractNumId w:val="14"/>
  </w:num>
  <w:num w:numId="35" w16cid:durableId="839464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2"/>
    <w:rsid w:val="0000754A"/>
    <w:rsid w:val="0003216B"/>
    <w:rsid w:val="00034C76"/>
    <w:rsid w:val="0004377E"/>
    <w:rsid w:val="000879CE"/>
    <w:rsid w:val="00090FE8"/>
    <w:rsid w:val="00091D69"/>
    <w:rsid w:val="000940BA"/>
    <w:rsid w:val="00094AD3"/>
    <w:rsid w:val="000A7551"/>
    <w:rsid w:val="000C00F4"/>
    <w:rsid w:val="000D15F1"/>
    <w:rsid w:val="000E0959"/>
    <w:rsid w:val="000F1B46"/>
    <w:rsid w:val="00100DFB"/>
    <w:rsid w:val="00107D20"/>
    <w:rsid w:val="0011378A"/>
    <w:rsid w:val="0011718F"/>
    <w:rsid w:val="0015774A"/>
    <w:rsid w:val="00177182"/>
    <w:rsid w:val="001A3D02"/>
    <w:rsid w:val="001A509C"/>
    <w:rsid w:val="001B3463"/>
    <w:rsid w:val="001B3FB8"/>
    <w:rsid w:val="001E4C15"/>
    <w:rsid w:val="001E764A"/>
    <w:rsid w:val="001F1516"/>
    <w:rsid w:val="001F3F3E"/>
    <w:rsid w:val="00202E3B"/>
    <w:rsid w:val="002058FA"/>
    <w:rsid w:val="00205DA2"/>
    <w:rsid w:val="00212D52"/>
    <w:rsid w:val="002340A0"/>
    <w:rsid w:val="00245F62"/>
    <w:rsid w:val="002703B3"/>
    <w:rsid w:val="00272309"/>
    <w:rsid w:val="00274C26"/>
    <w:rsid w:val="00277EAE"/>
    <w:rsid w:val="002975D6"/>
    <w:rsid w:val="002A0B71"/>
    <w:rsid w:val="002A3CCA"/>
    <w:rsid w:val="002C5233"/>
    <w:rsid w:val="002D1736"/>
    <w:rsid w:val="002D42AE"/>
    <w:rsid w:val="002E547A"/>
    <w:rsid w:val="002F3A1A"/>
    <w:rsid w:val="002F7F03"/>
    <w:rsid w:val="00300499"/>
    <w:rsid w:val="00305E59"/>
    <w:rsid w:val="00306E33"/>
    <w:rsid w:val="00307843"/>
    <w:rsid w:val="00320719"/>
    <w:rsid w:val="00320ACF"/>
    <w:rsid w:val="00323DBE"/>
    <w:rsid w:val="00337EFC"/>
    <w:rsid w:val="00345764"/>
    <w:rsid w:val="00350404"/>
    <w:rsid w:val="00360E02"/>
    <w:rsid w:val="00365589"/>
    <w:rsid w:val="00383B03"/>
    <w:rsid w:val="00396D80"/>
    <w:rsid w:val="00397CFC"/>
    <w:rsid w:val="003B1BCB"/>
    <w:rsid w:val="003B37D3"/>
    <w:rsid w:val="003B7056"/>
    <w:rsid w:val="003D2EBF"/>
    <w:rsid w:val="003F6C4B"/>
    <w:rsid w:val="00400574"/>
    <w:rsid w:val="00405C0C"/>
    <w:rsid w:val="0041423F"/>
    <w:rsid w:val="00415CD5"/>
    <w:rsid w:val="004202A7"/>
    <w:rsid w:val="00425FE9"/>
    <w:rsid w:val="00430683"/>
    <w:rsid w:val="00431137"/>
    <w:rsid w:val="00433FDA"/>
    <w:rsid w:val="00444E7E"/>
    <w:rsid w:val="00487AE4"/>
    <w:rsid w:val="0049358C"/>
    <w:rsid w:val="004A03BB"/>
    <w:rsid w:val="004B02A4"/>
    <w:rsid w:val="004B30CD"/>
    <w:rsid w:val="004B71A8"/>
    <w:rsid w:val="004D1B2D"/>
    <w:rsid w:val="004E64DE"/>
    <w:rsid w:val="00510A9B"/>
    <w:rsid w:val="005245FD"/>
    <w:rsid w:val="00527359"/>
    <w:rsid w:val="00531012"/>
    <w:rsid w:val="00532ABC"/>
    <w:rsid w:val="00533DD9"/>
    <w:rsid w:val="0053729F"/>
    <w:rsid w:val="00547F7D"/>
    <w:rsid w:val="00564483"/>
    <w:rsid w:val="00577A40"/>
    <w:rsid w:val="005813BE"/>
    <w:rsid w:val="00592FCD"/>
    <w:rsid w:val="005A24E3"/>
    <w:rsid w:val="005B03E4"/>
    <w:rsid w:val="005B33F2"/>
    <w:rsid w:val="005B4D5D"/>
    <w:rsid w:val="005D4C07"/>
    <w:rsid w:val="005E08B3"/>
    <w:rsid w:val="005F2BF0"/>
    <w:rsid w:val="00603AD8"/>
    <w:rsid w:val="00610495"/>
    <w:rsid w:val="00612354"/>
    <w:rsid w:val="00615779"/>
    <w:rsid w:val="006202A6"/>
    <w:rsid w:val="006327FD"/>
    <w:rsid w:val="006332C2"/>
    <w:rsid w:val="00661CF9"/>
    <w:rsid w:val="00662C77"/>
    <w:rsid w:val="00673C17"/>
    <w:rsid w:val="00690BCD"/>
    <w:rsid w:val="006A13E1"/>
    <w:rsid w:val="006A23EE"/>
    <w:rsid w:val="006E4AD3"/>
    <w:rsid w:val="006E6A9A"/>
    <w:rsid w:val="00705F30"/>
    <w:rsid w:val="00715781"/>
    <w:rsid w:val="00733D4A"/>
    <w:rsid w:val="00757A2C"/>
    <w:rsid w:val="00762018"/>
    <w:rsid w:val="0076349D"/>
    <w:rsid w:val="007648BB"/>
    <w:rsid w:val="0077379F"/>
    <w:rsid w:val="00777584"/>
    <w:rsid w:val="0078495F"/>
    <w:rsid w:val="00787906"/>
    <w:rsid w:val="0079436D"/>
    <w:rsid w:val="007B1597"/>
    <w:rsid w:val="007D0A87"/>
    <w:rsid w:val="007D5F01"/>
    <w:rsid w:val="007E5CE3"/>
    <w:rsid w:val="007F09E8"/>
    <w:rsid w:val="008156D0"/>
    <w:rsid w:val="00844D3E"/>
    <w:rsid w:val="0085169C"/>
    <w:rsid w:val="00851F9D"/>
    <w:rsid w:val="00854E70"/>
    <w:rsid w:val="008562D8"/>
    <w:rsid w:val="00865749"/>
    <w:rsid w:val="00866050"/>
    <w:rsid w:val="00867348"/>
    <w:rsid w:val="00870FBA"/>
    <w:rsid w:val="00874E17"/>
    <w:rsid w:val="00882DE7"/>
    <w:rsid w:val="008854A7"/>
    <w:rsid w:val="0088647F"/>
    <w:rsid w:val="00886E42"/>
    <w:rsid w:val="00890D2D"/>
    <w:rsid w:val="00893BB7"/>
    <w:rsid w:val="00894E0F"/>
    <w:rsid w:val="008A1CE7"/>
    <w:rsid w:val="008B1FF8"/>
    <w:rsid w:val="008C2496"/>
    <w:rsid w:val="008D7841"/>
    <w:rsid w:val="008E0BF6"/>
    <w:rsid w:val="008E1199"/>
    <w:rsid w:val="008E57C2"/>
    <w:rsid w:val="008F4091"/>
    <w:rsid w:val="00902454"/>
    <w:rsid w:val="00917EA2"/>
    <w:rsid w:val="00950FDA"/>
    <w:rsid w:val="0095488E"/>
    <w:rsid w:val="009657E9"/>
    <w:rsid w:val="00986EF7"/>
    <w:rsid w:val="00993AF1"/>
    <w:rsid w:val="009B6505"/>
    <w:rsid w:val="009C06AB"/>
    <w:rsid w:val="009C4A20"/>
    <w:rsid w:val="009E2E5D"/>
    <w:rsid w:val="009E5F50"/>
    <w:rsid w:val="009F2C21"/>
    <w:rsid w:val="00A35C9B"/>
    <w:rsid w:val="00A37CCB"/>
    <w:rsid w:val="00A437E7"/>
    <w:rsid w:val="00A440D9"/>
    <w:rsid w:val="00A45515"/>
    <w:rsid w:val="00A471E1"/>
    <w:rsid w:val="00A56AAF"/>
    <w:rsid w:val="00A73C87"/>
    <w:rsid w:val="00A8052A"/>
    <w:rsid w:val="00A85962"/>
    <w:rsid w:val="00A87D17"/>
    <w:rsid w:val="00A9349A"/>
    <w:rsid w:val="00AA399F"/>
    <w:rsid w:val="00AB3DC5"/>
    <w:rsid w:val="00AB6BE1"/>
    <w:rsid w:val="00AC68AB"/>
    <w:rsid w:val="00AC7848"/>
    <w:rsid w:val="00AD0530"/>
    <w:rsid w:val="00AF36FD"/>
    <w:rsid w:val="00AF70C6"/>
    <w:rsid w:val="00B01B5A"/>
    <w:rsid w:val="00B062A9"/>
    <w:rsid w:val="00B13578"/>
    <w:rsid w:val="00B30FBB"/>
    <w:rsid w:val="00B32297"/>
    <w:rsid w:val="00B372ED"/>
    <w:rsid w:val="00B5111E"/>
    <w:rsid w:val="00B51C31"/>
    <w:rsid w:val="00B56CD2"/>
    <w:rsid w:val="00B72AB9"/>
    <w:rsid w:val="00B730A4"/>
    <w:rsid w:val="00B817EE"/>
    <w:rsid w:val="00B90FF0"/>
    <w:rsid w:val="00B97E3B"/>
    <w:rsid w:val="00BA3E1A"/>
    <w:rsid w:val="00BC3B1F"/>
    <w:rsid w:val="00C02E1B"/>
    <w:rsid w:val="00C164D0"/>
    <w:rsid w:val="00C2232F"/>
    <w:rsid w:val="00C421A7"/>
    <w:rsid w:val="00C5694D"/>
    <w:rsid w:val="00C70207"/>
    <w:rsid w:val="00C737EC"/>
    <w:rsid w:val="00C83924"/>
    <w:rsid w:val="00C91CFD"/>
    <w:rsid w:val="00CA2F1C"/>
    <w:rsid w:val="00CD5994"/>
    <w:rsid w:val="00CD6EF2"/>
    <w:rsid w:val="00CF5433"/>
    <w:rsid w:val="00CF7F7A"/>
    <w:rsid w:val="00D27328"/>
    <w:rsid w:val="00D36BC2"/>
    <w:rsid w:val="00D50D62"/>
    <w:rsid w:val="00D54D6F"/>
    <w:rsid w:val="00D9417F"/>
    <w:rsid w:val="00D97DA8"/>
    <w:rsid w:val="00DA15A3"/>
    <w:rsid w:val="00DA6F0E"/>
    <w:rsid w:val="00DB08A3"/>
    <w:rsid w:val="00DB1782"/>
    <w:rsid w:val="00DB425A"/>
    <w:rsid w:val="00DB5DF8"/>
    <w:rsid w:val="00DC0B39"/>
    <w:rsid w:val="00DD06A2"/>
    <w:rsid w:val="00DE2AF0"/>
    <w:rsid w:val="00DE3171"/>
    <w:rsid w:val="00DE3B71"/>
    <w:rsid w:val="00DE4E50"/>
    <w:rsid w:val="00DE7432"/>
    <w:rsid w:val="00DE757C"/>
    <w:rsid w:val="00E274C2"/>
    <w:rsid w:val="00E71BFF"/>
    <w:rsid w:val="00E75130"/>
    <w:rsid w:val="00E860F8"/>
    <w:rsid w:val="00E97ED1"/>
    <w:rsid w:val="00EA0AF0"/>
    <w:rsid w:val="00EB21B6"/>
    <w:rsid w:val="00EB4701"/>
    <w:rsid w:val="00EB765A"/>
    <w:rsid w:val="00ED31B1"/>
    <w:rsid w:val="00ED3D97"/>
    <w:rsid w:val="00ED5A55"/>
    <w:rsid w:val="00ED6314"/>
    <w:rsid w:val="00ED7D57"/>
    <w:rsid w:val="00EE1EFC"/>
    <w:rsid w:val="00EF14BF"/>
    <w:rsid w:val="00EF40F9"/>
    <w:rsid w:val="00F128F0"/>
    <w:rsid w:val="00F17D03"/>
    <w:rsid w:val="00F26DF5"/>
    <w:rsid w:val="00F30DA0"/>
    <w:rsid w:val="00F36426"/>
    <w:rsid w:val="00F40D12"/>
    <w:rsid w:val="00F502FD"/>
    <w:rsid w:val="00F6661E"/>
    <w:rsid w:val="00F673C1"/>
    <w:rsid w:val="00F702EE"/>
    <w:rsid w:val="00F80A25"/>
    <w:rsid w:val="00F81837"/>
    <w:rsid w:val="00F87127"/>
    <w:rsid w:val="00F96203"/>
    <w:rsid w:val="00FA4A9E"/>
    <w:rsid w:val="00FB1C16"/>
    <w:rsid w:val="00FD1B3F"/>
    <w:rsid w:val="00FF3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CE73"/>
  <w15:chartTrackingRefBased/>
  <w15:docId w15:val="{5795F992-2B33-4052-9318-BFD8FB2D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Lentele"/>
    <w:basedOn w:val="prastasis"/>
    <w:link w:val="SraopastraipaDiagrama"/>
    <w:uiPriority w:val="34"/>
    <w:qFormat/>
    <w:rsid w:val="00886E42"/>
    <w:pPr>
      <w:ind w:left="720"/>
      <w:contextualSpacing/>
    </w:pPr>
  </w:style>
  <w:style w:type="paragraph" w:styleId="Antrats">
    <w:name w:val="header"/>
    <w:basedOn w:val="prastasis"/>
    <w:link w:val="AntratsDiagrama"/>
    <w:uiPriority w:val="99"/>
    <w:unhideWhenUsed/>
    <w:rsid w:val="00202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2E3B"/>
  </w:style>
  <w:style w:type="paragraph" w:styleId="Porat">
    <w:name w:val="footer"/>
    <w:basedOn w:val="prastasis"/>
    <w:link w:val="PoratDiagrama"/>
    <w:uiPriority w:val="99"/>
    <w:unhideWhenUsed/>
    <w:rsid w:val="00202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2E3B"/>
  </w:style>
  <w:style w:type="character" w:customStyle="1" w:styleId="markedcontent">
    <w:name w:val="markedcontent"/>
    <w:basedOn w:val="Numatytasispastraiposriftas"/>
    <w:rsid w:val="002D1736"/>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locked/>
    <w:rsid w:val="002D1736"/>
  </w:style>
  <w:style w:type="character" w:styleId="Emfaz">
    <w:name w:val="Emphasis"/>
    <w:rsid w:val="002D1736"/>
    <w:rPr>
      <w:i/>
      <w:iCs/>
    </w:rPr>
  </w:style>
  <w:style w:type="character" w:styleId="Hipersaitas">
    <w:name w:val="Hyperlink"/>
    <w:rsid w:val="002D1736"/>
    <w:rPr>
      <w:color w:val="0000FF"/>
      <w:u w:val="single"/>
    </w:rPr>
  </w:style>
  <w:style w:type="paragraph" w:styleId="Betarp">
    <w:name w:val="No Spacing"/>
    <w:qFormat/>
    <w:rsid w:val="00FA4A9E"/>
    <w:pPr>
      <w:spacing w:after="0" w:line="240" w:lineRule="auto"/>
    </w:pPr>
  </w:style>
  <w:style w:type="character" w:styleId="Neapdorotaspaminjimas">
    <w:name w:val="Unresolved Mention"/>
    <w:basedOn w:val="Numatytasispastraiposriftas"/>
    <w:uiPriority w:val="99"/>
    <w:semiHidden/>
    <w:unhideWhenUsed/>
    <w:rsid w:val="00A37CCB"/>
    <w:rPr>
      <w:color w:val="605E5C"/>
      <w:shd w:val="clear" w:color="auto" w:fill="E1DFDD"/>
    </w:rPr>
  </w:style>
  <w:style w:type="paragraph" w:styleId="Debesliotekstas">
    <w:name w:val="Balloon Text"/>
    <w:basedOn w:val="prastasis"/>
    <w:link w:val="DebesliotekstasDiagrama"/>
    <w:uiPriority w:val="99"/>
    <w:semiHidden/>
    <w:unhideWhenUsed/>
    <w:rsid w:val="00A437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37E7"/>
    <w:rPr>
      <w:rFonts w:ascii="Segoe UI" w:hAnsi="Segoe UI" w:cs="Segoe UI"/>
      <w:sz w:val="18"/>
      <w:szCs w:val="18"/>
    </w:rPr>
  </w:style>
  <w:style w:type="paragraph" w:customStyle="1" w:styleId="Default">
    <w:name w:val="Default"/>
    <w:rsid w:val="00E860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629">
      <w:bodyDiv w:val="1"/>
      <w:marLeft w:val="0"/>
      <w:marRight w:val="0"/>
      <w:marTop w:val="0"/>
      <w:marBottom w:val="0"/>
      <w:divBdr>
        <w:top w:val="none" w:sz="0" w:space="0" w:color="auto"/>
        <w:left w:val="none" w:sz="0" w:space="0" w:color="auto"/>
        <w:bottom w:val="none" w:sz="0" w:space="0" w:color="auto"/>
        <w:right w:val="none" w:sz="0" w:space="0" w:color="auto"/>
      </w:divBdr>
    </w:div>
    <w:div w:id="135494196">
      <w:bodyDiv w:val="1"/>
      <w:marLeft w:val="0"/>
      <w:marRight w:val="0"/>
      <w:marTop w:val="0"/>
      <w:marBottom w:val="0"/>
      <w:divBdr>
        <w:top w:val="none" w:sz="0" w:space="0" w:color="auto"/>
        <w:left w:val="none" w:sz="0" w:space="0" w:color="auto"/>
        <w:bottom w:val="none" w:sz="0" w:space="0" w:color="auto"/>
        <w:right w:val="none" w:sz="0" w:space="0" w:color="auto"/>
      </w:divBdr>
    </w:div>
    <w:div w:id="193079409">
      <w:bodyDiv w:val="1"/>
      <w:marLeft w:val="0"/>
      <w:marRight w:val="0"/>
      <w:marTop w:val="0"/>
      <w:marBottom w:val="0"/>
      <w:divBdr>
        <w:top w:val="none" w:sz="0" w:space="0" w:color="auto"/>
        <w:left w:val="none" w:sz="0" w:space="0" w:color="auto"/>
        <w:bottom w:val="none" w:sz="0" w:space="0" w:color="auto"/>
        <w:right w:val="none" w:sz="0" w:space="0" w:color="auto"/>
      </w:divBdr>
    </w:div>
    <w:div w:id="225844390">
      <w:bodyDiv w:val="1"/>
      <w:marLeft w:val="0"/>
      <w:marRight w:val="0"/>
      <w:marTop w:val="0"/>
      <w:marBottom w:val="0"/>
      <w:divBdr>
        <w:top w:val="none" w:sz="0" w:space="0" w:color="auto"/>
        <w:left w:val="none" w:sz="0" w:space="0" w:color="auto"/>
        <w:bottom w:val="none" w:sz="0" w:space="0" w:color="auto"/>
        <w:right w:val="none" w:sz="0" w:space="0" w:color="auto"/>
      </w:divBdr>
    </w:div>
    <w:div w:id="232396070">
      <w:bodyDiv w:val="1"/>
      <w:marLeft w:val="0"/>
      <w:marRight w:val="0"/>
      <w:marTop w:val="0"/>
      <w:marBottom w:val="0"/>
      <w:divBdr>
        <w:top w:val="none" w:sz="0" w:space="0" w:color="auto"/>
        <w:left w:val="none" w:sz="0" w:space="0" w:color="auto"/>
        <w:bottom w:val="none" w:sz="0" w:space="0" w:color="auto"/>
        <w:right w:val="none" w:sz="0" w:space="0" w:color="auto"/>
      </w:divBdr>
    </w:div>
    <w:div w:id="275144165">
      <w:bodyDiv w:val="1"/>
      <w:marLeft w:val="0"/>
      <w:marRight w:val="0"/>
      <w:marTop w:val="0"/>
      <w:marBottom w:val="0"/>
      <w:divBdr>
        <w:top w:val="none" w:sz="0" w:space="0" w:color="auto"/>
        <w:left w:val="none" w:sz="0" w:space="0" w:color="auto"/>
        <w:bottom w:val="none" w:sz="0" w:space="0" w:color="auto"/>
        <w:right w:val="none" w:sz="0" w:space="0" w:color="auto"/>
      </w:divBdr>
    </w:div>
    <w:div w:id="323512850">
      <w:bodyDiv w:val="1"/>
      <w:marLeft w:val="0"/>
      <w:marRight w:val="0"/>
      <w:marTop w:val="0"/>
      <w:marBottom w:val="0"/>
      <w:divBdr>
        <w:top w:val="none" w:sz="0" w:space="0" w:color="auto"/>
        <w:left w:val="none" w:sz="0" w:space="0" w:color="auto"/>
        <w:bottom w:val="none" w:sz="0" w:space="0" w:color="auto"/>
        <w:right w:val="none" w:sz="0" w:space="0" w:color="auto"/>
      </w:divBdr>
    </w:div>
    <w:div w:id="409936397">
      <w:bodyDiv w:val="1"/>
      <w:marLeft w:val="0"/>
      <w:marRight w:val="0"/>
      <w:marTop w:val="0"/>
      <w:marBottom w:val="0"/>
      <w:divBdr>
        <w:top w:val="none" w:sz="0" w:space="0" w:color="auto"/>
        <w:left w:val="none" w:sz="0" w:space="0" w:color="auto"/>
        <w:bottom w:val="none" w:sz="0" w:space="0" w:color="auto"/>
        <w:right w:val="none" w:sz="0" w:space="0" w:color="auto"/>
      </w:divBdr>
    </w:div>
    <w:div w:id="492527227">
      <w:bodyDiv w:val="1"/>
      <w:marLeft w:val="0"/>
      <w:marRight w:val="0"/>
      <w:marTop w:val="0"/>
      <w:marBottom w:val="0"/>
      <w:divBdr>
        <w:top w:val="none" w:sz="0" w:space="0" w:color="auto"/>
        <w:left w:val="none" w:sz="0" w:space="0" w:color="auto"/>
        <w:bottom w:val="none" w:sz="0" w:space="0" w:color="auto"/>
        <w:right w:val="none" w:sz="0" w:space="0" w:color="auto"/>
      </w:divBdr>
    </w:div>
    <w:div w:id="521557325">
      <w:bodyDiv w:val="1"/>
      <w:marLeft w:val="0"/>
      <w:marRight w:val="0"/>
      <w:marTop w:val="0"/>
      <w:marBottom w:val="0"/>
      <w:divBdr>
        <w:top w:val="none" w:sz="0" w:space="0" w:color="auto"/>
        <w:left w:val="none" w:sz="0" w:space="0" w:color="auto"/>
        <w:bottom w:val="none" w:sz="0" w:space="0" w:color="auto"/>
        <w:right w:val="none" w:sz="0" w:space="0" w:color="auto"/>
      </w:divBdr>
    </w:div>
    <w:div w:id="539439161">
      <w:bodyDiv w:val="1"/>
      <w:marLeft w:val="0"/>
      <w:marRight w:val="0"/>
      <w:marTop w:val="0"/>
      <w:marBottom w:val="0"/>
      <w:divBdr>
        <w:top w:val="none" w:sz="0" w:space="0" w:color="auto"/>
        <w:left w:val="none" w:sz="0" w:space="0" w:color="auto"/>
        <w:bottom w:val="none" w:sz="0" w:space="0" w:color="auto"/>
        <w:right w:val="none" w:sz="0" w:space="0" w:color="auto"/>
      </w:divBdr>
    </w:div>
    <w:div w:id="634912890">
      <w:bodyDiv w:val="1"/>
      <w:marLeft w:val="0"/>
      <w:marRight w:val="0"/>
      <w:marTop w:val="0"/>
      <w:marBottom w:val="0"/>
      <w:divBdr>
        <w:top w:val="none" w:sz="0" w:space="0" w:color="auto"/>
        <w:left w:val="none" w:sz="0" w:space="0" w:color="auto"/>
        <w:bottom w:val="none" w:sz="0" w:space="0" w:color="auto"/>
        <w:right w:val="none" w:sz="0" w:space="0" w:color="auto"/>
      </w:divBdr>
    </w:div>
    <w:div w:id="759834988">
      <w:bodyDiv w:val="1"/>
      <w:marLeft w:val="0"/>
      <w:marRight w:val="0"/>
      <w:marTop w:val="0"/>
      <w:marBottom w:val="0"/>
      <w:divBdr>
        <w:top w:val="none" w:sz="0" w:space="0" w:color="auto"/>
        <w:left w:val="none" w:sz="0" w:space="0" w:color="auto"/>
        <w:bottom w:val="none" w:sz="0" w:space="0" w:color="auto"/>
        <w:right w:val="none" w:sz="0" w:space="0" w:color="auto"/>
      </w:divBdr>
    </w:div>
    <w:div w:id="792407247">
      <w:bodyDiv w:val="1"/>
      <w:marLeft w:val="0"/>
      <w:marRight w:val="0"/>
      <w:marTop w:val="0"/>
      <w:marBottom w:val="0"/>
      <w:divBdr>
        <w:top w:val="none" w:sz="0" w:space="0" w:color="auto"/>
        <w:left w:val="none" w:sz="0" w:space="0" w:color="auto"/>
        <w:bottom w:val="none" w:sz="0" w:space="0" w:color="auto"/>
        <w:right w:val="none" w:sz="0" w:space="0" w:color="auto"/>
      </w:divBdr>
    </w:div>
    <w:div w:id="816216862">
      <w:bodyDiv w:val="1"/>
      <w:marLeft w:val="0"/>
      <w:marRight w:val="0"/>
      <w:marTop w:val="0"/>
      <w:marBottom w:val="0"/>
      <w:divBdr>
        <w:top w:val="none" w:sz="0" w:space="0" w:color="auto"/>
        <w:left w:val="none" w:sz="0" w:space="0" w:color="auto"/>
        <w:bottom w:val="none" w:sz="0" w:space="0" w:color="auto"/>
        <w:right w:val="none" w:sz="0" w:space="0" w:color="auto"/>
      </w:divBdr>
    </w:div>
    <w:div w:id="848372120">
      <w:bodyDiv w:val="1"/>
      <w:marLeft w:val="0"/>
      <w:marRight w:val="0"/>
      <w:marTop w:val="0"/>
      <w:marBottom w:val="0"/>
      <w:divBdr>
        <w:top w:val="none" w:sz="0" w:space="0" w:color="auto"/>
        <w:left w:val="none" w:sz="0" w:space="0" w:color="auto"/>
        <w:bottom w:val="none" w:sz="0" w:space="0" w:color="auto"/>
        <w:right w:val="none" w:sz="0" w:space="0" w:color="auto"/>
      </w:divBdr>
    </w:div>
    <w:div w:id="874267378">
      <w:bodyDiv w:val="1"/>
      <w:marLeft w:val="0"/>
      <w:marRight w:val="0"/>
      <w:marTop w:val="0"/>
      <w:marBottom w:val="0"/>
      <w:divBdr>
        <w:top w:val="none" w:sz="0" w:space="0" w:color="auto"/>
        <w:left w:val="none" w:sz="0" w:space="0" w:color="auto"/>
        <w:bottom w:val="none" w:sz="0" w:space="0" w:color="auto"/>
        <w:right w:val="none" w:sz="0" w:space="0" w:color="auto"/>
      </w:divBdr>
    </w:div>
    <w:div w:id="993724470">
      <w:bodyDiv w:val="1"/>
      <w:marLeft w:val="0"/>
      <w:marRight w:val="0"/>
      <w:marTop w:val="0"/>
      <w:marBottom w:val="0"/>
      <w:divBdr>
        <w:top w:val="none" w:sz="0" w:space="0" w:color="auto"/>
        <w:left w:val="none" w:sz="0" w:space="0" w:color="auto"/>
        <w:bottom w:val="none" w:sz="0" w:space="0" w:color="auto"/>
        <w:right w:val="none" w:sz="0" w:space="0" w:color="auto"/>
      </w:divBdr>
    </w:div>
    <w:div w:id="1003438127">
      <w:bodyDiv w:val="1"/>
      <w:marLeft w:val="0"/>
      <w:marRight w:val="0"/>
      <w:marTop w:val="0"/>
      <w:marBottom w:val="0"/>
      <w:divBdr>
        <w:top w:val="none" w:sz="0" w:space="0" w:color="auto"/>
        <w:left w:val="none" w:sz="0" w:space="0" w:color="auto"/>
        <w:bottom w:val="none" w:sz="0" w:space="0" w:color="auto"/>
        <w:right w:val="none" w:sz="0" w:space="0" w:color="auto"/>
      </w:divBdr>
    </w:div>
    <w:div w:id="1033503394">
      <w:bodyDiv w:val="1"/>
      <w:marLeft w:val="0"/>
      <w:marRight w:val="0"/>
      <w:marTop w:val="0"/>
      <w:marBottom w:val="0"/>
      <w:divBdr>
        <w:top w:val="none" w:sz="0" w:space="0" w:color="auto"/>
        <w:left w:val="none" w:sz="0" w:space="0" w:color="auto"/>
        <w:bottom w:val="none" w:sz="0" w:space="0" w:color="auto"/>
        <w:right w:val="none" w:sz="0" w:space="0" w:color="auto"/>
      </w:divBdr>
    </w:div>
    <w:div w:id="1046105360">
      <w:bodyDiv w:val="1"/>
      <w:marLeft w:val="0"/>
      <w:marRight w:val="0"/>
      <w:marTop w:val="0"/>
      <w:marBottom w:val="0"/>
      <w:divBdr>
        <w:top w:val="none" w:sz="0" w:space="0" w:color="auto"/>
        <w:left w:val="none" w:sz="0" w:space="0" w:color="auto"/>
        <w:bottom w:val="none" w:sz="0" w:space="0" w:color="auto"/>
        <w:right w:val="none" w:sz="0" w:space="0" w:color="auto"/>
      </w:divBdr>
    </w:div>
    <w:div w:id="1058043982">
      <w:bodyDiv w:val="1"/>
      <w:marLeft w:val="0"/>
      <w:marRight w:val="0"/>
      <w:marTop w:val="0"/>
      <w:marBottom w:val="0"/>
      <w:divBdr>
        <w:top w:val="none" w:sz="0" w:space="0" w:color="auto"/>
        <w:left w:val="none" w:sz="0" w:space="0" w:color="auto"/>
        <w:bottom w:val="none" w:sz="0" w:space="0" w:color="auto"/>
        <w:right w:val="none" w:sz="0" w:space="0" w:color="auto"/>
      </w:divBdr>
    </w:div>
    <w:div w:id="1067219403">
      <w:bodyDiv w:val="1"/>
      <w:marLeft w:val="0"/>
      <w:marRight w:val="0"/>
      <w:marTop w:val="0"/>
      <w:marBottom w:val="0"/>
      <w:divBdr>
        <w:top w:val="none" w:sz="0" w:space="0" w:color="auto"/>
        <w:left w:val="none" w:sz="0" w:space="0" w:color="auto"/>
        <w:bottom w:val="none" w:sz="0" w:space="0" w:color="auto"/>
        <w:right w:val="none" w:sz="0" w:space="0" w:color="auto"/>
      </w:divBdr>
    </w:div>
    <w:div w:id="1143698828">
      <w:bodyDiv w:val="1"/>
      <w:marLeft w:val="0"/>
      <w:marRight w:val="0"/>
      <w:marTop w:val="0"/>
      <w:marBottom w:val="0"/>
      <w:divBdr>
        <w:top w:val="none" w:sz="0" w:space="0" w:color="auto"/>
        <w:left w:val="none" w:sz="0" w:space="0" w:color="auto"/>
        <w:bottom w:val="none" w:sz="0" w:space="0" w:color="auto"/>
        <w:right w:val="none" w:sz="0" w:space="0" w:color="auto"/>
      </w:divBdr>
    </w:div>
    <w:div w:id="1186794942">
      <w:bodyDiv w:val="1"/>
      <w:marLeft w:val="0"/>
      <w:marRight w:val="0"/>
      <w:marTop w:val="0"/>
      <w:marBottom w:val="0"/>
      <w:divBdr>
        <w:top w:val="none" w:sz="0" w:space="0" w:color="auto"/>
        <w:left w:val="none" w:sz="0" w:space="0" w:color="auto"/>
        <w:bottom w:val="none" w:sz="0" w:space="0" w:color="auto"/>
        <w:right w:val="none" w:sz="0" w:space="0" w:color="auto"/>
      </w:divBdr>
    </w:div>
    <w:div w:id="1201438069">
      <w:bodyDiv w:val="1"/>
      <w:marLeft w:val="0"/>
      <w:marRight w:val="0"/>
      <w:marTop w:val="0"/>
      <w:marBottom w:val="0"/>
      <w:divBdr>
        <w:top w:val="none" w:sz="0" w:space="0" w:color="auto"/>
        <w:left w:val="none" w:sz="0" w:space="0" w:color="auto"/>
        <w:bottom w:val="none" w:sz="0" w:space="0" w:color="auto"/>
        <w:right w:val="none" w:sz="0" w:space="0" w:color="auto"/>
      </w:divBdr>
    </w:div>
    <w:div w:id="1222987302">
      <w:bodyDiv w:val="1"/>
      <w:marLeft w:val="0"/>
      <w:marRight w:val="0"/>
      <w:marTop w:val="0"/>
      <w:marBottom w:val="0"/>
      <w:divBdr>
        <w:top w:val="none" w:sz="0" w:space="0" w:color="auto"/>
        <w:left w:val="none" w:sz="0" w:space="0" w:color="auto"/>
        <w:bottom w:val="none" w:sz="0" w:space="0" w:color="auto"/>
        <w:right w:val="none" w:sz="0" w:space="0" w:color="auto"/>
      </w:divBdr>
    </w:div>
    <w:div w:id="1229222522">
      <w:bodyDiv w:val="1"/>
      <w:marLeft w:val="0"/>
      <w:marRight w:val="0"/>
      <w:marTop w:val="0"/>
      <w:marBottom w:val="0"/>
      <w:divBdr>
        <w:top w:val="none" w:sz="0" w:space="0" w:color="auto"/>
        <w:left w:val="none" w:sz="0" w:space="0" w:color="auto"/>
        <w:bottom w:val="none" w:sz="0" w:space="0" w:color="auto"/>
        <w:right w:val="none" w:sz="0" w:space="0" w:color="auto"/>
      </w:divBdr>
    </w:div>
    <w:div w:id="1299187955">
      <w:bodyDiv w:val="1"/>
      <w:marLeft w:val="0"/>
      <w:marRight w:val="0"/>
      <w:marTop w:val="0"/>
      <w:marBottom w:val="0"/>
      <w:divBdr>
        <w:top w:val="none" w:sz="0" w:space="0" w:color="auto"/>
        <w:left w:val="none" w:sz="0" w:space="0" w:color="auto"/>
        <w:bottom w:val="none" w:sz="0" w:space="0" w:color="auto"/>
        <w:right w:val="none" w:sz="0" w:space="0" w:color="auto"/>
      </w:divBdr>
      <w:divsChild>
        <w:div w:id="321547043">
          <w:marLeft w:val="0"/>
          <w:marRight w:val="0"/>
          <w:marTop w:val="0"/>
          <w:marBottom w:val="0"/>
          <w:divBdr>
            <w:top w:val="none" w:sz="0" w:space="0" w:color="auto"/>
            <w:left w:val="none" w:sz="0" w:space="0" w:color="auto"/>
            <w:bottom w:val="none" w:sz="0" w:space="0" w:color="auto"/>
            <w:right w:val="none" w:sz="0" w:space="0" w:color="auto"/>
          </w:divBdr>
          <w:divsChild>
            <w:div w:id="2044788970">
              <w:marLeft w:val="0"/>
              <w:marRight w:val="0"/>
              <w:marTop w:val="0"/>
              <w:marBottom w:val="0"/>
              <w:divBdr>
                <w:top w:val="none" w:sz="0" w:space="0" w:color="auto"/>
                <w:left w:val="none" w:sz="0" w:space="0" w:color="auto"/>
                <w:bottom w:val="none" w:sz="0" w:space="0" w:color="auto"/>
                <w:right w:val="none" w:sz="0" w:space="0" w:color="auto"/>
              </w:divBdr>
              <w:divsChild>
                <w:div w:id="933510114">
                  <w:marLeft w:val="0"/>
                  <w:marRight w:val="0"/>
                  <w:marTop w:val="0"/>
                  <w:marBottom w:val="0"/>
                  <w:divBdr>
                    <w:top w:val="none" w:sz="0" w:space="0" w:color="auto"/>
                    <w:left w:val="none" w:sz="0" w:space="0" w:color="auto"/>
                    <w:bottom w:val="none" w:sz="0" w:space="0" w:color="auto"/>
                    <w:right w:val="none" w:sz="0" w:space="0" w:color="auto"/>
                  </w:divBdr>
                  <w:divsChild>
                    <w:div w:id="16367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85075">
      <w:bodyDiv w:val="1"/>
      <w:marLeft w:val="0"/>
      <w:marRight w:val="0"/>
      <w:marTop w:val="0"/>
      <w:marBottom w:val="0"/>
      <w:divBdr>
        <w:top w:val="none" w:sz="0" w:space="0" w:color="auto"/>
        <w:left w:val="none" w:sz="0" w:space="0" w:color="auto"/>
        <w:bottom w:val="none" w:sz="0" w:space="0" w:color="auto"/>
        <w:right w:val="none" w:sz="0" w:space="0" w:color="auto"/>
      </w:divBdr>
    </w:div>
    <w:div w:id="1418864820">
      <w:bodyDiv w:val="1"/>
      <w:marLeft w:val="0"/>
      <w:marRight w:val="0"/>
      <w:marTop w:val="0"/>
      <w:marBottom w:val="0"/>
      <w:divBdr>
        <w:top w:val="none" w:sz="0" w:space="0" w:color="auto"/>
        <w:left w:val="none" w:sz="0" w:space="0" w:color="auto"/>
        <w:bottom w:val="none" w:sz="0" w:space="0" w:color="auto"/>
        <w:right w:val="none" w:sz="0" w:space="0" w:color="auto"/>
      </w:divBdr>
    </w:div>
    <w:div w:id="1436293272">
      <w:bodyDiv w:val="1"/>
      <w:marLeft w:val="0"/>
      <w:marRight w:val="0"/>
      <w:marTop w:val="0"/>
      <w:marBottom w:val="0"/>
      <w:divBdr>
        <w:top w:val="none" w:sz="0" w:space="0" w:color="auto"/>
        <w:left w:val="none" w:sz="0" w:space="0" w:color="auto"/>
        <w:bottom w:val="none" w:sz="0" w:space="0" w:color="auto"/>
        <w:right w:val="none" w:sz="0" w:space="0" w:color="auto"/>
      </w:divBdr>
      <w:divsChild>
        <w:div w:id="1278488715">
          <w:marLeft w:val="0"/>
          <w:marRight w:val="0"/>
          <w:marTop w:val="0"/>
          <w:marBottom w:val="0"/>
          <w:divBdr>
            <w:top w:val="none" w:sz="0" w:space="0" w:color="auto"/>
            <w:left w:val="none" w:sz="0" w:space="0" w:color="auto"/>
            <w:bottom w:val="none" w:sz="0" w:space="0" w:color="auto"/>
            <w:right w:val="none" w:sz="0" w:space="0" w:color="auto"/>
          </w:divBdr>
          <w:divsChild>
            <w:div w:id="461004715">
              <w:marLeft w:val="0"/>
              <w:marRight w:val="0"/>
              <w:marTop w:val="0"/>
              <w:marBottom w:val="0"/>
              <w:divBdr>
                <w:top w:val="none" w:sz="0" w:space="0" w:color="auto"/>
                <w:left w:val="none" w:sz="0" w:space="0" w:color="auto"/>
                <w:bottom w:val="none" w:sz="0" w:space="0" w:color="auto"/>
                <w:right w:val="none" w:sz="0" w:space="0" w:color="auto"/>
              </w:divBdr>
              <w:divsChild>
                <w:div w:id="879900336">
                  <w:marLeft w:val="0"/>
                  <w:marRight w:val="0"/>
                  <w:marTop w:val="0"/>
                  <w:marBottom w:val="0"/>
                  <w:divBdr>
                    <w:top w:val="none" w:sz="0" w:space="0" w:color="auto"/>
                    <w:left w:val="none" w:sz="0" w:space="0" w:color="auto"/>
                    <w:bottom w:val="none" w:sz="0" w:space="0" w:color="auto"/>
                    <w:right w:val="none" w:sz="0" w:space="0" w:color="auto"/>
                  </w:divBdr>
                  <w:divsChild>
                    <w:div w:id="20478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1134">
      <w:bodyDiv w:val="1"/>
      <w:marLeft w:val="0"/>
      <w:marRight w:val="0"/>
      <w:marTop w:val="0"/>
      <w:marBottom w:val="0"/>
      <w:divBdr>
        <w:top w:val="none" w:sz="0" w:space="0" w:color="auto"/>
        <w:left w:val="none" w:sz="0" w:space="0" w:color="auto"/>
        <w:bottom w:val="none" w:sz="0" w:space="0" w:color="auto"/>
        <w:right w:val="none" w:sz="0" w:space="0" w:color="auto"/>
      </w:divBdr>
    </w:div>
    <w:div w:id="1452433368">
      <w:bodyDiv w:val="1"/>
      <w:marLeft w:val="0"/>
      <w:marRight w:val="0"/>
      <w:marTop w:val="0"/>
      <w:marBottom w:val="0"/>
      <w:divBdr>
        <w:top w:val="none" w:sz="0" w:space="0" w:color="auto"/>
        <w:left w:val="none" w:sz="0" w:space="0" w:color="auto"/>
        <w:bottom w:val="none" w:sz="0" w:space="0" w:color="auto"/>
        <w:right w:val="none" w:sz="0" w:space="0" w:color="auto"/>
      </w:divBdr>
    </w:div>
    <w:div w:id="1489245027">
      <w:bodyDiv w:val="1"/>
      <w:marLeft w:val="0"/>
      <w:marRight w:val="0"/>
      <w:marTop w:val="0"/>
      <w:marBottom w:val="0"/>
      <w:divBdr>
        <w:top w:val="none" w:sz="0" w:space="0" w:color="auto"/>
        <w:left w:val="none" w:sz="0" w:space="0" w:color="auto"/>
        <w:bottom w:val="none" w:sz="0" w:space="0" w:color="auto"/>
        <w:right w:val="none" w:sz="0" w:space="0" w:color="auto"/>
      </w:divBdr>
    </w:div>
    <w:div w:id="1511874092">
      <w:bodyDiv w:val="1"/>
      <w:marLeft w:val="0"/>
      <w:marRight w:val="0"/>
      <w:marTop w:val="0"/>
      <w:marBottom w:val="0"/>
      <w:divBdr>
        <w:top w:val="none" w:sz="0" w:space="0" w:color="auto"/>
        <w:left w:val="none" w:sz="0" w:space="0" w:color="auto"/>
        <w:bottom w:val="none" w:sz="0" w:space="0" w:color="auto"/>
        <w:right w:val="none" w:sz="0" w:space="0" w:color="auto"/>
      </w:divBdr>
    </w:div>
    <w:div w:id="1549490021">
      <w:bodyDiv w:val="1"/>
      <w:marLeft w:val="0"/>
      <w:marRight w:val="0"/>
      <w:marTop w:val="0"/>
      <w:marBottom w:val="0"/>
      <w:divBdr>
        <w:top w:val="none" w:sz="0" w:space="0" w:color="auto"/>
        <w:left w:val="none" w:sz="0" w:space="0" w:color="auto"/>
        <w:bottom w:val="none" w:sz="0" w:space="0" w:color="auto"/>
        <w:right w:val="none" w:sz="0" w:space="0" w:color="auto"/>
      </w:divBdr>
    </w:div>
    <w:div w:id="1627924980">
      <w:bodyDiv w:val="1"/>
      <w:marLeft w:val="0"/>
      <w:marRight w:val="0"/>
      <w:marTop w:val="0"/>
      <w:marBottom w:val="0"/>
      <w:divBdr>
        <w:top w:val="none" w:sz="0" w:space="0" w:color="auto"/>
        <w:left w:val="none" w:sz="0" w:space="0" w:color="auto"/>
        <w:bottom w:val="none" w:sz="0" w:space="0" w:color="auto"/>
        <w:right w:val="none" w:sz="0" w:space="0" w:color="auto"/>
      </w:divBdr>
    </w:div>
    <w:div w:id="1636712630">
      <w:bodyDiv w:val="1"/>
      <w:marLeft w:val="0"/>
      <w:marRight w:val="0"/>
      <w:marTop w:val="0"/>
      <w:marBottom w:val="0"/>
      <w:divBdr>
        <w:top w:val="none" w:sz="0" w:space="0" w:color="auto"/>
        <w:left w:val="none" w:sz="0" w:space="0" w:color="auto"/>
        <w:bottom w:val="none" w:sz="0" w:space="0" w:color="auto"/>
        <w:right w:val="none" w:sz="0" w:space="0" w:color="auto"/>
      </w:divBdr>
    </w:div>
    <w:div w:id="1685784879">
      <w:bodyDiv w:val="1"/>
      <w:marLeft w:val="0"/>
      <w:marRight w:val="0"/>
      <w:marTop w:val="0"/>
      <w:marBottom w:val="0"/>
      <w:divBdr>
        <w:top w:val="none" w:sz="0" w:space="0" w:color="auto"/>
        <w:left w:val="none" w:sz="0" w:space="0" w:color="auto"/>
        <w:bottom w:val="none" w:sz="0" w:space="0" w:color="auto"/>
        <w:right w:val="none" w:sz="0" w:space="0" w:color="auto"/>
      </w:divBdr>
    </w:div>
    <w:div w:id="1798908569">
      <w:bodyDiv w:val="1"/>
      <w:marLeft w:val="0"/>
      <w:marRight w:val="0"/>
      <w:marTop w:val="0"/>
      <w:marBottom w:val="0"/>
      <w:divBdr>
        <w:top w:val="none" w:sz="0" w:space="0" w:color="auto"/>
        <w:left w:val="none" w:sz="0" w:space="0" w:color="auto"/>
        <w:bottom w:val="none" w:sz="0" w:space="0" w:color="auto"/>
        <w:right w:val="none" w:sz="0" w:space="0" w:color="auto"/>
      </w:divBdr>
    </w:div>
    <w:div w:id="1799109368">
      <w:bodyDiv w:val="1"/>
      <w:marLeft w:val="0"/>
      <w:marRight w:val="0"/>
      <w:marTop w:val="0"/>
      <w:marBottom w:val="0"/>
      <w:divBdr>
        <w:top w:val="none" w:sz="0" w:space="0" w:color="auto"/>
        <w:left w:val="none" w:sz="0" w:space="0" w:color="auto"/>
        <w:bottom w:val="none" w:sz="0" w:space="0" w:color="auto"/>
        <w:right w:val="none" w:sz="0" w:space="0" w:color="auto"/>
      </w:divBdr>
    </w:div>
    <w:div w:id="1835415976">
      <w:bodyDiv w:val="1"/>
      <w:marLeft w:val="0"/>
      <w:marRight w:val="0"/>
      <w:marTop w:val="0"/>
      <w:marBottom w:val="0"/>
      <w:divBdr>
        <w:top w:val="none" w:sz="0" w:space="0" w:color="auto"/>
        <w:left w:val="none" w:sz="0" w:space="0" w:color="auto"/>
        <w:bottom w:val="none" w:sz="0" w:space="0" w:color="auto"/>
        <w:right w:val="none" w:sz="0" w:space="0" w:color="auto"/>
      </w:divBdr>
    </w:div>
    <w:div w:id="1852723101">
      <w:bodyDiv w:val="1"/>
      <w:marLeft w:val="0"/>
      <w:marRight w:val="0"/>
      <w:marTop w:val="0"/>
      <w:marBottom w:val="0"/>
      <w:divBdr>
        <w:top w:val="none" w:sz="0" w:space="0" w:color="auto"/>
        <w:left w:val="none" w:sz="0" w:space="0" w:color="auto"/>
        <w:bottom w:val="none" w:sz="0" w:space="0" w:color="auto"/>
        <w:right w:val="none" w:sz="0" w:space="0" w:color="auto"/>
      </w:divBdr>
    </w:div>
    <w:div w:id="1904171819">
      <w:bodyDiv w:val="1"/>
      <w:marLeft w:val="0"/>
      <w:marRight w:val="0"/>
      <w:marTop w:val="0"/>
      <w:marBottom w:val="0"/>
      <w:divBdr>
        <w:top w:val="none" w:sz="0" w:space="0" w:color="auto"/>
        <w:left w:val="none" w:sz="0" w:space="0" w:color="auto"/>
        <w:bottom w:val="none" w:sz="0" w:space="0" w:color="auto"/>
        <w:right w:val="none" w:sz="0" w:space="0" w:color="auto"/>
      </w:divBdr>
    </w:div>
    <w:div w:id="1922564971">
      <w:bodyDiv w:val="1"/>
      <w:marLeft w:val="0"/>
      <w:marRight w:val="0"/>
      <w:marTop w:val="0"/>
      <w:marBottom w:val="0"/>
      <w:divBdr>
        <w:top w:val="none" w:sz="0" w:space="0" w:color="auto"/>
        <w:left w:val="none" w:sz="0" w:space="0" w:color="auto"/>
        <w:bottom w:val="none" w:sz="0" w:space="0" w:color="auto"/>
        <w:right w:val="none" w:sz="0" w:space="0" w:color="auto"/>
      </w:divBdr>
    </w:div>
    <w:div w:id="1939173952">
      <w:bodyDiv w:val="1"/>
      <w:marLeft w:val="0"/>
      <w:marRight w:val="0"/>
      <w:marTop w:val="0"/>
      <w:marBottom w:val="0"/>
      <w:divBdr>
        <w:top w:val="none" w:sz="0" w:space="0" w:color="auto"/>
        <w:left w:val="none" w:sz="0" w:space="0" w:color="auto"/>
        <w:bottom w:val="none" w:sz="0" w:space="0" w:color="auto"/>
        <w:right w:val="none" w:sz="0" w:space="0" w:color="auto"/>
      </w:divBdr>
    </w:div>
    <w:div w:id="1956254529">
      <w:bodyDiv w:val="1"/>
      <w:marLeft w:val="0"/>
      <w:marRight w:val="0"/>
      <w:marTop w:val="0"/>
      <w:marBottom w:val="0"/>
      <w:divBdr>
        <w:top w:val="none" w:sz="0" w:space="0" w:color="auto"/>
        <w:left w:val="none" w:sz="0" w:space="0" w:color="auto"/>
        <w:bottom w:val="none" w:sz="0" w:space="0" w:color="auto"/>
        <w:right w:val="none" w:sz="0" w:space="0" w:color="auto"/>
      </w:divBdr>
    </w:div>
    <w:div w:id="1984846169">
      <w:bodyDiv w:val="1"/>
      <w:marLeft w:val="0"/>
      <w:marRight w:val="0"/>
      <w:marTop w:val="0"/>
      <w:marBottom w:val="0"/>
      <w:divBdr>
        <w:top w:val="none" w:sz="0" w:space="0" w:color="auto"/>
        <w:left w:val="none" w:sz="0" w:space="0" w:color="auto"/>
        <w:bottom w:val="none" w:sz="0" w:space="0" w:color="auto"/>
        <w:right w:val="none" w:sz="0" w:space="0" w:color="auto"/>
      </w:divBdr>
    </w:div>
    <w:div w:id="2024280899">
      <w:bodyDiv w:val="1"/>
      <w:marLeft w:val="0"/>
      <w:marRight w:val="0"/>
      <w:marTop w:val="0"/>
      <w:marBottom w:val="0"/>
      <w:divBdr>
        <w:top w:val="none" w:sz="0" w:space="0" w:color="auto"/>
        <w:left w:val="none" w:sz="0" w:space="0" w:color="auto"/>
        <w:bottom w:val="none" w:sz="0" w:space="0" w:color="auto"/>
        <w:right w:val="none" w:sz="0" w:space="0" w:color="auto"/>
      </w:divBdr>
    </w:div>
    <w:div w:id="2035883005">
      <w:bodyDiv w:val="1"/>
      <w:marLeft w:val="0"/>
      <w:marRight w:val="0"/>
      <w:marTop w:val="0"/>
      <w:marBottom w:val="0"/>
      <w:divBdr>
        <w:top w:val="none" w:sz="0" w:space="0" w:color="auto"/>
        <w:left w:val="none" w:sz="0" w:space="0" w:color="auto"/>
        <w:bottom w:val="none" w:sz="0" w:space="0" w:color="auto"/>
        <w:right w:val="none" w:sz="0" w:space="0" w:color="auto"/>
      </w:divBdr>
    </w:div>
    <w:div w:id="2084333060">
      <w:bodyDiv w:val="1"/>
      <w:marLeft w:val="0"/>
      <w:marRight w:val="0"/>
      <w:marTop w:val="0"/>
      <w:marBottom w:val="0"/>
      <w:divBdr>
        <w:top w:val="none" w:sz="0" w:space="0" w:color="auto"/>
        <w:left w:val="none" w:sz="0" w:space="0" w:color="auto"/>
        <w:bottom w:val="none" w:sz="0" w:space="0" w:color="auto"/>
        <w:right w:val="none" w:sz="0" w:space="0" w:color="auto"/>
      </w:divBdr>
    </w:div>
    <w:div w:id="2087603720">
      <w:bodyDiv w:val="1"/>
      <w:marLeft w:val="0"/>
      <w:marRight w:val="0"/>
      <w:marTop w:val="0"/>
      <w:marBottom w:val="0"/>
      <w:divBdr>
        <w:top w:val="none" w:sz="0" w:space="0" w:color="auto"/>
        <w:left w:val="none" w:sz="0" w:space="0" w:color="auto"/>
        <w:bottom w:val="none" w:sz="0" w:space="0" w:color="auto"/>
        <w:right w:val="none" w:sz="0" w:space="0" w:color="auto"/>
      </w:divBdr>
    </w:div>
    <w:div w:id="20900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pusn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udar&#382;el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5354-F1F9-40F5-B36E-B47551A0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18785</Words>
  <Characters>10708</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Adaškevičienė</dc:creator>
  <cp:keywords/>
  <dc:description/>
  <cp:lastModifiedBy>Liaukonis, Laurynas</cp:lastModifiedBy>
  <cp:revision>3</cp:revision>
  <cp:lastPrinted>2024-12-20T09:59:00Z</cp:lastPrinted>
  <dcterms:created xsi:type="dcterms:W3CDTF">2025-10-20T13:17:00Z</dcterms:created>
  <dcterms:modified xsi:type="dcterms:W3CDTF">2025-10-21T10:46:00Z</dcterms:modified>
</cp:coreProperties>
</file>