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8E" w:rsidRDefault="001A0AF5" w:rsidP="009B6E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0AF5">
        <w:rPr>
          <w:rFonts w:ascii="Times New Roman" w:hAnsi="Times New Roman" w:cs="Times New Roman"/>
          <w:sz w:val="24"/>
          <w:szCs w:val="24"/>
          <w:lang w:val="lt-LT"/>
        </w:rPr>
        <w:t>Kauno sanatori</w:t>
      </w: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iame lopšelyje-darželyje „Pušynėlis</w:t>
      </w:r>
      <w:r w:rsidR="009B6E8E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nuo 2019 m. įgyvendinama integruojama socialinių emocinių įgūdžių ugdymo programa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Kimochis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8C4635">
        <w:rPr>
          <w:rFonts w:ascii="Times New Roman" w:hAnsi="Times New Roman" w:cs="Times New Roman"/>
          <w:sz w:val="24"/>
          <w:szCs w:val="24"/>
          <w:lang w:val="lt-LT"/>
        </w:rPr>
        <w:t>. Ši programa, pritaikyta darbui su i</w:t>
      </w:r>
      <w:r>
        <w:rPr>
          <w:rFonts w:ascii="Times New Roman" w:hAnsi="Times New Roman" w:cs="Times New Roman"/>
          <w:sz w:val="24"/>
          <w:szCs w:val="24"/>
          <w:lang w:val="lt-LT"/>
        </w:rPr>
        <w:t>kimokyklinio amžiaus vaika</w:t>
      </w:r>
      <w:r w:rsidR="008C4635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="009B6E8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B6E8E" w:rsidRDefault="009B6E8E" w:rsidP="009B6E8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Tai programa, kuri padeda pagrindus socialinio -emocinio ryšio formavimui tarp vaikų, skatina pozityvius bendravimo būdus, </w:t>
      </w: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sėkmingą sąveiką tarp vaikų,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ugdo gebėjimą jausti kitą ir būti tolerantišku.</w:t>
      </w:r>
    </w:p>
    <w:p w:rsidR="009B6E8E" w:rsidRPr="009B6E8E" w:rsidRDefault="009B6E8E" w:rsidP="009B6E8E">
      <w:pPr>
        <w:pStyle w:val="Sraopastraipa"/>
        <w:ind w:left="7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B6E8E" w:rsidRPr="009B6E8E" w:rsidRDefault="009B6E8E" w:rsidP="009B6E8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Plečia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vaikų emocinį </w:t>
      </w: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žodyną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(padeda įsisavinti ir suprasti žodžius, o vėliau juos vartoti kasdieninėje kalboje.</w:t>
      </w:r>
    </w:p>
    <w:p w:rsidR="009B6E8E" w:rsidRPr="009B6E8E" w:rsidRDefault="009B6E8E" w:rsidP="009B6E8E">
      <w:pPr>
        <w:pStyle w:val="Sraopastraipa"/>
        <w:ind w:left="7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B6E8E" w:rsidRDefault="009B6E8E" w:rsidP="009B6E8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Ugdo vaikų </w:t>
      </w: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savitvardą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(kai esi piktas-nusiraminimo pratimai, padedantys neskaudinti kitų); </w:t>
      </w: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skatina savimonės atsiradimą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(savo emocijų atpažinimą ir vertinimą) per jų asmenybę ir temperamentą atspindinčius </w:t>
      </w:r>
      <w:proofErr w:type="spellStart"/>
      <w:r w:rsidRPr="009B6E8E">
        <w:rPr>
          <w:rFonts w:ascii="Times New Roman" w:hAnsi="Times New Roman" w:cs="Times New Roman"/>
          <w:sz w:val="24"/>
          <w:szCs w:val="24"/>
          <w:lang w:val="lt-LT"/>
        </w:rPr>
        <w:t>Kimočius</w:t>
      </w:r>
      <w:proofErr w:type="spellEnd"/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personažus.</w:t>
      </w:r>
    </w:p>
    <w:p w:rsidR="009B6E8E" w:rsidRPr="009B6E8E" w:rsidRDefault="009B6E8E" w:rsidP="009B6E8E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9B6E8E" w:rsidRDefault="009B6E8E" w:rsidP="009B6E8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Plečia </w:t>
      </w: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emocinio raštingumo ribas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(gebėjimą pritaikyti įgūdžius žaidžiant, bendraujant: susirasti draugų ir palaikyti draugystę, atrasti tinkamų būdų atsakyti pykčiui.)</w:t>
      </w:r>
    </w:p>
    <w:p w:rsidR="009B6E8E" w:rsidRPr="009B6E8E" w:rsidRDefault="009B6E8E" w:rsidP="009B6E8E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9B6E8E" w:rsidRDefault="009B6E8E" w:rsidP="009B6E8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Užtikrina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palankų grupės </w:t>
      </w: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mikroklimatą,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saugumo jausmą (vaikų skatinimas suprasti savo ir kitų elgesį padeda kurti geresnius tarpusavio santykius, mažėja rizikingo elgesio apraiškų, stiprėja teigiamos nuostatos grupės.</w:t>
      </w:r>
    </w:p>
    <w:p w:rsidR="009B6E8E" w:rsidRPr="009B6E8E" w:rsidRDefault="009B6E8E" w:rsidP="009B6E8E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9B6E8E" w:rsidRPr="009B6E8E" w:rsidRDefault="009B6E8E" w:rsidP="009B6E8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Ugdo emocinį intelektą, skatina pozityvų elgesį; lavina vaiko charakterį.</w:t>
      </w:r>
    </w:p>
    <w:p w:rsidR="009B6E8E" w:rsidRPr="009B6E8E" w:rsidRDefault="009B6E8E" w:rsidP="009B6E8E">
      <w:pPr>
        <w:pStyle w:val="Sraopastraipa"/>
        <w:ind w:left="7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B6E8E" w:rsidRPr="009B6E8E" w:rsidRDefault="009B6E8E" w:rsidP="009B6E8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Lavėja</w:t>
      </w:r>
      <w:r w:rsidRPr="009B6E8E">
        <w:rPr>
          <w:rFonts w:ascii="Times New Roman" w:hAnsi="Times New Roman" w:cs="Times New Roman"/>
          <w:sz w:val="24"/>
          <w:szCs w:val="24"/>
          <w:lang w:val="lt-LT"/>
        </w:rPr>
        <w:t xml:space="preserve"> vaiko regimasis ir girdimasis suvokimas, </w:t>
      </w:r>
      <w:r w:rsidRPr="009B6E8E">
        <w:rPr>
          <w:rFonts w:ascii="Times New Roman" w:hAnsi="Times New Roman" w:cs="Times New Roman"/>
          <w:b/>
          <w:bCs/>
          <w:sz w:val="24"/>
          <w:szCs w:val="24"/>
          <w:lang w:val="lt-LT"/>
        </w:rPr>
        <w:t>dėmesio koncentracija.</w:t>
      </w:r>
    </w:p>
    <w:p w:rsidR="00717740" w:rsidRDefault="00717740" w:rsidP="009B6E8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53DDC" w:rsidRDefault="00753DD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53FAD" w:rsidRPr="001A0AF5" w:rsidRDefault="00A53FA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0D4F">
        <w:rPr>
          <w:noProof/>
          <w:sz w:val="23"/>
          <w:szCs w:val="23"/>
          <w:lang w:eastAsia="lt-LT"/>
        </w:rPr>
        <w:drawing>
          <wp:inline distT="0" distB="0" distL="0" distR="0" wp14:anchorId="0AE200BB" wp14:editId="1B42AA93">
            <wp:extent cx="86614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D4F">
        <w:rPr>
          <w:noProof/>
          <w:sz w:val="23"/>
          <w:szCs w:val="23"/>
          <w:lang w:eastAsia="lt-LT"/>
        </w:rPr>
        <w:drawing>
          <wp:inline distT="0" distB="0" distL="0" distR="0" wp14:anchorId="2FD9DA81" wp14:editId="53A0595C">
            <wp:extent cx="13049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D4F">
        <w:rPr>
          <w:noProof/>
          <w:sz w:val="23"/>
          <w:szCs w:val="23"/>
          <w:lang w:eastAsia="lt-LT"/>
        </w:rPr>
        <w:drawing>
          <wp:inline distT="0" distB="0" distL="0" distR="0" wp14:anchorId="25010B3F" wp14:editId="34193B7E">
            <wp:extent cx="1313815" cy="15335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5952" cy="1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D4F">
        <w:rPr>
          <w:noProof/>
          <w:sz w:val="23"/>
          <w:szCs w:val="23"/>
          <w:lang w:eastAsia="lt-LT"/>
        </w:rPr>
        <w:drawing>
          <wp:inline distT="0" distB="0" distL="0" distR="0" wp14:anchorId="25EF75B6" wp14:editId="6E837D70">
            <wp:extent cx="1304925" cy="1990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D4F">
        <w:rPr>
          <w:noProof/>
          <w:sz w:val="23"/>
          <w:szCs w:val="23"/>
          <w:lang w:eastAsia="lt-LT"/>
        </w:rPr>
        <w:drawing>
          <wp:inline distT="0" distB="0" distL="0" distR="0" wp14:anchorId="2F9E3F39" wp14:editId="64EC3F74">
            <wp:extent cx="1076325" cy="1143000"/>
            <wp:effectExtent l="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FAD" w:rsidRPr="001A0AF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30E65"/>
    <w:multiLevelType w:val="hybridMultilevel"/>
    <w:tmpl w:val="CDF834C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F5"/>
    <w:rsid w:val="001A0AF5"/>
    <w:rsid w:val="00717740"/>
    <w:rsid w:val="00753DDC"/>
    <w:rsid w:val="008C4635"/>
    <w:rsid w:val="009B6E8E"/>
    <w:rsid w:val="00A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CE4C"/>
  <w15:chartTrackingRefBased/>
  <w15:docId w15:val="{ECC34A16-6797-4926-B08B-D8259FE1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20180502s</dc:creator>
  <cp:keywords/>
  <dc:description/>
  <cp:lastModifiedBy>20180502s</cp:lastModifiedBy>
  <cp:revision>5</cp:revision>
  <dcterms:created xsi:type="dcterms:W3CDTF">2019-11-22T08:11:00Z</dcterms:created>
  <dcterms:modified xsi:type="dcterms:W3CDTF">2019-11-22T08:40:00Z</dcterms:modified>
</cp:coreProperties>
</file>